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B6FF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96693831"/>
      <w:bookmarkStart w:id="1" w:name="_Hlk9693786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湖南食品药品职业学院202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年单独招生</w:t>
      </w:r>
    </w:p>
    <w:p w14:paraId="3B0053BB">
      <w:pPr>
        <w:snapToGrid w:val="0"/>
        <w:jc w:val="center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职业技能测试考试大纲</w:t>
      </w:r>
      <w:bookmarkEnd w:id="0"/>
      <w:bookmarkStart w:id="2" w:name="_GoBack"/>
      <w:bookmarkEnd w:id="2"/>
    </w:p>
    <w:p w14:paraId="5FB4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75" w:beforeLines="120" w:line="36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B类考生：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中职考生（专业组二）</w:t>
      </w:r>
    </w:p>
    <w:p w14:paraId="23221C04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本组为报考食品智能加工技术、食品质量与安全、食品检验检测技术、食品药品监督管理、餐饮智能管理、食品营养与健康专业的中职考生。</w:t>
      </w:r>
    </w:p>
    <w:bookmarkEnd w:id="1"/>
    <w:p w14:paraId="6E99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（一）职业道德</w:t>
      </w:r>
    </w:p>
    <w:p w14:paraId="12959F0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对岗位责任、职业道德、职业素质方面的认知与认同感。</w:t>
      </w:r>
      <w:r>
        <w:rPr>
          <w:rFonts w:hint="eastAsia" w:ascii="仿宋" w:hAnsi="仿宋" w:eastAsia="仿宋"/>
          <w:sz w:val="32"/>
          <w:szCs w:val="32"/>
          <w:highlight w:val="none"/>
        </w:rPr>
        <w:t>考察学生的道德品质素养、学习规划能力、交流与合作能力、审美与表现，尤其是学生的基本职业意识。</w:t>
      </w:r>
    </w:p>
    <w:p w14:paraId="1103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（二）食品标准法规</w:t>
      </w:r>
    </w:p>
    <w:p w14:paraId="536A792B">
      <w:pPr>
        <w:tabs>
          <w:tab w:val="left" w:pos="1621"/>
        </w:tabs>
        <w:snapToGrid w:val="0"/>
        <w:ind w:right="-57" w:rightChars="-27"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了解《食品安全法》基础知识。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包括《食品安全法》首次颁布时间、最新《食品安全法》修订时间；明确食品安全工作的总目标和基本原则，了解食品标签应包含的基本信息如生产日期、保质期、配料表等。</w:t>
      </w:r>
    </w:p>
    <w:p w14:paraId="36B7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（三）食品添加剂</w:t>
      </w:r>
    </w:p>
    <w:p w14:paraId="326C9B4B">
      <w:pPr>
        <w:tabs>
          <w:tab w:val="left" w:pos="1621"/>
        </w:tabs>
        <w:snapToGrid w:val="0"/>
        <w:spacing w:line="240" w:lineRule="auto"/>
        <w:ind w:right="-57" w:rightChars="-27"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了解食品添加剂的定义、作用、分类等方面的基础知识。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包括知道几种常见食品添加剂的名称及用途，如山梨酸钾是常见防腐剂、阿斯巴甜是常见甜味剂等；了解食品添加剂使用应符合“国家标准”，不得超范围、超限量使用等。</w:t>
      </w:r>
    </w:p>
    <w:p w14:paraId="0B8E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（四）食品原料</w:t>
      </w:r>
    </w:p>
    <w:p w14:paraId="7139E84D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了解食品原料的分类、作用、储藏、运输、保鲜等方面的基础知识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，知道常见原料变质的表现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591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（五）食品加工</w:t>
      </w:r>
    </w:p>
    <w:p w14:paraId="46E2FAB1">
      <w:pPr>
        <w:tabs>
          <w:tab w:val="left" w:pos="1621"/>
        </w:tabs>
        <w:snapToGrid w:val="0"/>
        <w:spacing w:line="240" w:lineRule="auto"/>
        <w:ind w:right="-57" w:rightChars="-27"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了解焙烤食品、果蔬制品、肉类制品、发酵食品、传统食品的基本加工知识及工艺。</w:t>
      </w:r>
      <w:r>
        <w:rPr>
          <w:rFonts w:hint="eastAsia" w:ascii="仿宋" w:hAnsi="仿宋" w:eastAsia="仿宋"/>
          <w:sz w:val="32"/>
          <w:szCs w:val="32"/>
          <w:highlight w:val="none"/>
        </w:rPr>
        <w:t>知道传统食品如豆腐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等产品</w:t>
      </w:r>
      <w:r>
        <w:rPr>
          <w:rFonts w:hint="eastAsia" w:ascii="仿宋" w:hAnsi="仿宋" w:eastAsia="仿宋"/>
          <w:sz w:val="32"/>
          <w:szCs w:val="32"/>
          <w:highlight w:val="none"/>
        </w:rPr>
        <w:t>的简单制作过程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64C1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（六）餐饮服务</w:t>
      </w:r>
    </w:p>
    <w:p w14:paraId="64C5D4D4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了解餐厅基本服务技能，能处理中餐、西餐服务中的常见问题，了解餐饮食品安全基础知识。</w:t>
      </w:r>
    </w:p>
    <w:p w14:paraId="546B7EC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right="-57" w:rightChars="-27" w:firstLine="643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（七）食品营养与健康</w:t>
      </w:r>
    </w:p>
    <w:p w14:paraId="1CB75F3A"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了解营养素的基本功能与食物来源，理解膳食平衡与健康的关系，掌握常见人群的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营养需要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48826-8393-40CB-9D9F-9820151B74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996A44-3A97-4983-BC3D-1739389D01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5EB2D0-81BF-4F2E-A892-919A19C18A0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EEAFFC8-2518-4913-BE76-BE00926232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8609E13-65F6-4F7B-8615-835E47672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2026-03-01T07:51:16Z</dcterms:created>
  <dc:creator>liji</dc:creator>
  <cp:lastModifiedBy>Victor-LeGe-C-H</cp:lastModifiedBy>
  <dcterms:modified xsi:type="dcterms:W3CDTF">2026-03-01T07:51:57Z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EB9514A5AC124F5A82ADECCFD473A19D_12</vt:lpwstr>
  </property>
</Properties>
</file>