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仿宋"/>
          <w:b/>
          <w:sz w:val="44"/>
          <w:szCs w:val="44"/>
        </w:rPr>
      </w:pPr>
      <w:r>
        <w:rPr>
          <w:rFonts w:hint="eastAsia" w:ascii="黑体" w:hAnsi="黑体" w:eastAsia="黑体" w:cs="仿宋"/>
          <w:b/>
          <w:sz w:val="44"/>
          <w:szCs w:val="44"/>
          <w:lang w:eastAsia="zh-CN"/>
        </w:rPr>
        <w:t>问病荐药</w:t>
      </w:r>
      <w:r>
        <w:rPr>
          <w:rFonts w:hint="eastAsia" w:ascii="黑体" w:hAnsi="黑体" w:eastAsia="黑体" w:cs="仿宋"/>
          <w:b/>
          <w:sz w:val="44"/>
          <w:szCs w:val="44"/>
        </w:rPr>
        <w:t>项目竞赛方案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竞赛内容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中成药（中药饮片）问病荐药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（一）初赛内容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笔试，主要是中医基础、中药学、中成药的理论知识（全部为选择题）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（二）复赛内容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参赛学生扮演药店营业员，评委扮演顾客，参赛学生</w:t>
      </w:r>
      <w:r>
        <w:rPr>
          <w:rFonts w:hint="eastAsia" w:ascii="仿宋" w:hAnsi="仿宋" w:eastAsia="仿宋" w:cs="仿宋"/>
          <w:bCs/>
          <w:sz w:val="28"/>
          <w:szCs w:val="28"/>
        </w:rPr>
        <w:t>在规定时间内（10分钟），完成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给定病证（见附表）中的</w:t>
      </w:r>
      <w:r>
        <w:rPr>
          <w:rFonts w:hint="eastAsia" w:ascii="仿宋" w:hAnsi="仿宋" w:eastAsia="仿宋" w:cs="仿宋"/>
          <w:bCs/>
          <w:sz w:val="28"/>
          <w:szCs w:val="28"/>
        </w:rPr>
        <w:t>2种中医常见病的辩证用药，每个病证推荐1种常用的中成药或3种常用的中药(超过3种不额外加分)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并回答注意事项。</w:t>
      </w:r>
    </w:p>
    <w:p>
      <w:p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二、竞赛对象</w:t>
      </w:r>
    </w:p>
    <w:p>
      <w:p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bCs/>
          <w:sz w:val="28"/>
          <w:szCs w:val="28"/>
        </w:rPr>
        <w:t>级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2018级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中药、中药生产与加工、中药制剂、中医养生保健等</w:t>
      </w:r>
      <w:r>
        <w:rPr>
          <w:rFonts w:hint="eastAsia" w:ascii="仿宋" w:hAnsi="仿宋" w:eastAsia="仿宋" w:cs="仿宋"/>
          <w:bCs/>
          <w:sz w:val="28"/>
          <w:szCs w:val="28"/>
        </w:rPr>
        <w:t>专业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三年制</w:t>
      </w:r>
      <w:r>
        <w:rPr>
          <w:rFonts w:hint="eastAsia" w:ascii="仿宋" w:hAnsi="仿宋" w:eastAsia="仿宋" w:cs="仿宋"/>
          <w:bCs/>
          <w:sz w:val="28"/>
          <w:szCs w:val="28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2015级、2016级中药专业五年制学生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三、竞赛流程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及报名方法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赛项承办学院发布报名通知和渠道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关注竞赛消息</w:t>
      </w:r>
      <w:r>
        <w:rPr>
          <w:rFonts w:hint="eastAsia" w:ascii="Arial" w:hAnsi="Arial" w:eastAsia="仿宋" w:cs="Arial"/>
          <w:bCs/>
          <w:sz w:val="28"/>
          <w:szCs w:val="28"/>
        </w:rPr>
        <w:t>并</w:t>
      </w:r>
      <w:r>
        <w:rPr>
          <w:rFonts w:hint="eastAsia" w:ascii="仿宋" w:hAnsi="仿宋" w:eastAsia="仿宋" w:cs="仿宋"/>
          <w:bCs/>
          <w:sz w:val="28"/>
          <w:szCs w:val="28"/>
        </w:rPr>
        <w:t>及时报名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参加初赛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入围选手参加培训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选手参加决赛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公布竞赛结果</w:t>
      </w:r>
    </w:p>
    <w:p>
      <w:pPr>
        <w:ind w:firstLine="560" w:firstLineChars="200"/>
        <w:rPr>
          <w:rFonts w:hint="eastAsia" w:ascii="仿宋" w:hAnsi="仿宋" w:eastAsia="仿宋" w:cs="仿宋"/>
          <w:b/>
          <w:color w:val="FF0000"/>
          <w:sz w:val="28"/>
          <w:szCs w:val="28"/>
        </w:rPr>
      </w:pPr>
      <w:r>
        <w:rPr>
          <w:rFonts w:ascii="仿宋" w:hAnsi="仿宋" w:eastAsia="仿宋" w:cs="仿宋"/>
          <w:bCs/>
          <w:color w:val="FF0000"/>
          <w:sz w:val="28"/>
          <w:szCs w:val="28"/>
        </w:rPr>
        <w:t>该赛项的报名方式为</w:t>
      </w:r>
      <w:r>
        <w:rPr>
          <w:rFonts w:hint="eastAsia" w:ascii="仿宋" w:hAnsi="仿宋" w:eastAsia="仿宋" w:cs="仿宋"/>
          <w:bCs/>
          <w:color w:val="FF0000"/>
          <w:sz w:val="28"/>
          <w:szCs w:val="28"/>
        </w:rPr>
        <w:t>：网络问卷星报名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四、竞赛方式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初赛以笔试的形式进行，时量为30分钟。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决赛以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问病荐药场景模拟</w:t>
      </w:r>
      <w:r>
        <w:rPr>
          <w:rFonts w:hint="eastAsia" w:ascii="仿宋" w:hAnsi="仿宋" w:eastAsia="仿宋" w:cs="仿宋"/>
          <w:bCs/>
          <w:sz w:val="28"/>
          <w:szCs w:val="28"/>
        </w:rPr>
        <w:t>的形式进行，时量为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28"/>
          <w:szCs w:val="28"/>
        </w:rPr>
        <w:t>分钟。</w:t>
      </w:r>
    </w:p>
    <w:p>
      <w:p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五、竞赛规则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（一）比赛组织严格遵循公平、公正、公开原则，评委应认真履行职责，尊重选手，公平评判。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文明参赛、文明观赛。参赛人员应尊重评委，遵守竞赛纪律和竞赛要求，不得影响其他参赛选手正常参赛，不得无视裁判的评判要求。对不文明现象，组委会应及时制止并反馈相关科室，按教学、学生管理有关规定严肃处理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（三）诚实、守时、守信。对选手在竞赛过程中出现的违规或延误等情况，经核实后，组委会取消其成绩或参赛资格。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（四）竞赛过程中出现争议时，应及时报告组委会，并由仲裁委员会进行仲裁，不得干扰比赛的正常进行，否则取消参赛成绩或参赛资格。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（五）</w:t>
      </w:r>
      <w:r>
        <w:rPr>
          <w:rFonts w:hint="eastAsia" w:ascii="仿宋" w:hAnsi="仿宋" w:eastAsia="仿宋" w:cs="仿宋"/>
          <w:sz w:val="28"/>
          <w:szCs w:val="28"/>
        </w:rPr>
        <w:t>个人赛项初赛人数不足50人，不设赛项；团队赛项初赛团队不足30个，不设赛项；若团队赛项无初赛的，决赛团队不得低于10个，否则不设赛项。</w:t>
      </w:r>
    </w:p>
    <w:p>
      <w:p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六、评分标准</w:t>
      </w:r>
    </w:p>
    <w:p>
      <w:pPr>
        <w:pStyle w:val="2"/>
        <w:spacing w:line="44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初赛试题、决赛内容及评分标准由该竞赛项目的组长及评委教师共同制定。评分标准中各评分细则中的分值为该项最高分，评委老师可酌情给分，给出分数不超过该项最高分值即可。</w:t>
      </w:r>
    </w:p>
    <w:tbl>
      <w:tblPr>
        <w:tblStyle w:val="6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44"/>
        <w:gridCol w:w="828"/>
        <w:gridCol w:w="5213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操作及要求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评分细则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迎客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礼貌用语接待顾客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5分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rPr>
                <w:rFonts w:hint="eastAsia" w:eastAsia="宋体"/>
                <w:color w:val="FF00FF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表情自然，面带微笑（2分），礼貌用语接待顾客（3分）。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问病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病因、症状的问诊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有目的，有针对性的询问顾客的病因（10分）和症状（10分）。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逻辑正确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思维敏捷，逻辑正确（10分）。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疾病评估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15分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对疾病有正确的分析判断和评估（15分）。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治疗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治疗原则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15分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提出合理的治疗原则（15分），不全面者适当给分，完全不恰当者该项不得分。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推荐药品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推荐合理的中成药或中药（20分），判断错误，推荐不合理，该项不得分。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交代注意事项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交代服用方法（5分），交代注意事项（5分）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送客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礼貌用语送顾客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5分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礼貌的、恰当的用语送顾客离开。（5分）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  <w:lang w:val="en-US" w:eastAsia="zh-CN"/>
              </w:rPr>
              <w:t>分</w:t>
            </w:r>
          </w:p>
        </w:tc>
        <w:tc>
          <w:tcPr>
            <w:tcW w:w="52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5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七、竞赛时间、地点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初赛：时间（</w:t>
      </w:r>
      <w:r>
        <w:rPr>
          <w:rFonts w:hint="eastAsia" w:ascii="宋体" w:hAnsi="宋体"/>
          <w:sz w:val="28"/>
          <w:szCs w:val="28"/>
        </w:rPr>
        <w:t>3月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10:50-11:20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星期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Cs/>
          <w:sz w:val="28"/>
          <w:szCs w:val="28"/>
        </w:rPr>
        <w:t>）、地点（教学楼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206</w:t>
      </w:r>
      <w:r>
        <w:rPr>
          <w:rFonts w:hint="eastAsia" w:ascii="仿宋" w:hAnsi="仿宋" w:eastAsia="仿宋" w:cs="仿宋"/>
          <w:bCs/>
          <w:sz w:val="28"/>
          <w:szCs w:val="28"/>
        </w:rPr>
        <w:t>室）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决赛：时间（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3月26日14:00-17:00 </w:t>
      </w:r>
      <w:r>
        <w:rPr>
          <w:rFonts w:hint="eastAsia" w:ascii="仿宋" w:hAnsi="仿宋" w:eastAsia="仿宋" w:cs="仿宋"/>
          <w:bCs/>
          <w:sz w:val="28"/>
          <w:szCs w:val="28"/>
        </w:rPr>
        <w:t>星期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</w:rPr>
        <w:t>）、地点（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GSP模拟药房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</w:p>
    <w:p>
      <w:pPr>
        <w:numPr>
          <w:ilvl w:val="0"/>
          <w:numId w:val="2"/>
        </w:numPr>
        <w:ind w:firstLine="56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培训安排</w:t>
      </w:r>
    </w:p>
    <w:tbl>
      <w:tblPr>
        <w:tblStyle w:val="6"/>
        <w:tblW w:w="8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25"/>
        <w:gridCol w:w="1494"/>
        <w:gridCol w:w="2158"/>
        <w:gridCol w:w="2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辅导时间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辅导对象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3月11日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15:00-16:20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教学楼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常见疾病问病荐药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3月18日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15:00-16:20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教学楼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常见疾病问病荐药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3月25日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15:00-16:20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GSP模拟药房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问病荐药情景模拟</w:t>
            </w: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九、特色创新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1.形式创新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以工作场景为背景，模拟问病荐药情景，更贴切工作实际，既加强学生专业知识的学习，同时又锻炼学生临场应变能力和待人接物的交际能力。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2.内容创新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内容上选取常见的疾病用到的一些中成药，但是考虑到学生对于中成药的知识储备不够，同意学生选取相应至少三种中药饮片代替中成药，以此锻炼学生的学习迁移能力。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十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ascii="仿宋" w:hAnsi="仿宋" w:eastAsia="仿宋" w:cs="仿宋"/>
          <w:bCs/>
          <w:sz w:val="28"/>
          <w:szCs w:val="28"/>
        </w:rPr>
        <w:t>经费预算</w:t>
      </w:r>
    </w:p>
    <w:tbl>
      <w:tblPr>
        <w:tblStyle w:val="6"/>
        <w:tblW w:w="8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819"/>
        <w:gridCol w:w="162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5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81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费用项目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预计费用</w:t>
            </w:r>
          </w:p>
        </w:tc>
        <w:tc>
          <w:tcPr>
            <w:tcW w:w="4500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预计费用详单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材料费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2000元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0"/>
                <w:w w:val="107"/>
                <w:sz w:val="24"/>
                <w:szCs w:val="24"/>
                <w:lang w:val="en-US" w:eastAsia="zh-CN"/>
              </w:rPr>
              <w:t>中药材、中成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0"/>
                <w:w w:val="107"/>
                <w:sz w:val="24"/>
                <w:szCs w:val="24"/>
                <w:lang w:val="en-US" w:eastAsia="zh-CN"/>
              </w:rPr>
              <w:t>药、饮片、宣传海报、资料打印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工作人员费用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1800元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0"/>
                <w:w w:val="107"/>
                <w:sz w:val="24"/>
                <w:szCs w:val="24"/>
                <w:lang w:val="en-US" w:eastAsia="zh-CN"/>
              </w:rPr>
              <w:t>方案、出卷、监考、阅卷、评委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培训课时费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600元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问病荐药技能培训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合计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4400元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/>
    <w:sectPr>
      <w:pgSz w:w="11907" w:h="16839"/>
      <w:pgMar w:top="1134" w:right="851" w:bottom="85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7BE8"/>
    <w:multiLevelType w:val="singleLevel"/>
    <w:tmpl w:val="1D407BE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83030F"/>
    <w:multiLevelType w:val="singleLevel"/>
    <w:tmpl w:val="4D8303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78"/>
    <w:rsid w:val="00034578"/>
    <w:rsid w:val="00A85C39"/>
    <w:rsid w:val="00F359FD"/>
    <w:rsid w:val="00F370B4"/>
    <w:rsid w:val="0BC93E28"/>
    <w:rsid w:val="0EB23D07"/>
    <w:rsid w:val="1AB148ED"/>
    <w:rsid w:val="4CEB10A0"/>
    <w:rsid w:val="677929E5"/>
    <w:rsid w:val="7EB6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218</Words>
  <Characters>1243</Characters>
  <Lines>10</Lines>
  <Paragraphs>2</Paragraphs>
  <TotalTime>10</TotalTime>
  <ScaleCrop>false</ScaleCrop>
  <LinksUpToDate>false</LinksUpToDate>
  <CharactersWithSpaces>1459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2018-12-04T07:46:00Z</dcterms:created>
  <dc:creator>User</dc:creator>
  <cp:lastModifiedBy>每每</cp:lastModifiedBy>
  <dcterms:modified xsi:type="dcterms:W3CDTF">2018-12-24T08:14:58Z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