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</w:t>
      </w:r>
      <w:r>
        <w:drawing>
          <wp:inline distT="0" distB="0" distL="114300" distR="114300">
            <wp:extent cx="968375" cy="558165"/>
            <wp:effectExtent l="0" t="0" r="3175" b="13335"/>
            <wp:docPr id="4101" name="图片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图片 0" descr="logo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 r="46661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kinsoku/>
        <w:ind w:lef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hAnsiTheme="minorBidi"/>
          <w:color w:val="FF6600"/>
          <w:kern w:val="0"/>
          <w:sz w:val="72"/>
          <w:szCs w:val="72"/>
          <w:lang w:val="en-US" w:eastAsia="zh-CN"/>
          <w14:textOutline w14:w="9525">
            <w14:solidFill>
              <w14:srgbClr w14:val="000000"/>
            </w14:solidFill>
            <w14:round/>
          </w14:textOutline>
        </w:rPr>
        <w:t xml:space="preserve">     </w:t>
      </w:r>
      <w:r>
        <w:rPr>
          <w:rFonts w:hint="eastAsia" w:ascii="黑体" w:eastAsia="黑体" w:hAnsiTheme="minorBidi"/>
          <w:color w:val="000000" w:themeColor="text1"/>
          <w:kern w:val="0"/>
          <w:sz w:val="72"/>
          <w:szCs w:val="72"/>
          <w:lang w:val="en-US" w:eastAsia="zh-CN"/>
          <w14:textOutline w14:w="9525">
            <w14:solidFill>
              <w14:srgbClr w14:val="000000"/>
            </w14:solidFill>
            <w14:round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eastAsia="黑体" w:hAnsiTheme="minorBidi"/>
          <w:color w:val="000000" w:themeColor="text1"/>
          <w:kern w:val="0"/>
          <w:sz w:val="72"/>
          <w:szCs w:val="72"/>
          <w14:textOutline w14:w="9525">
            <w14:solidFill>
              <w14:srgbClr w14:val="000000"/>
            </w14:solidFill>
            <w14:round/>
          </w14:textOutline>
          <w14:textFill>
            <w14:solidFill>
              <w14:schemeClr w14:val="tx1"/>
            </w14:solidFill>
          </w14:textFill>
        </w:rPr>
        <w:t>湖南沃邦医药供应链有限公司</w:t>
      </w:r>
    </w:p>
    <w:p>
      <w:pPr>
        <w:pStyle w:val="2"/>
        <w:kinsoku/>
        <w:ind w:left="0"/>
        <w:jc w:val="both"/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insoku/>
        <w:ind w:left="0"/>
        <w:jc w:val="both"/>
        <w:rPr>
          <w:rFonts w:hint="eastAsia" w:asciiTheme="minorAscii" w:hAnsiTheme="minorBidi" w:eastAsiaTheme="minorEastAsia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2017年湖南食品药品学院招聘方案</w:t>
      </w:r>
    </w:p>
    <w:p>
      <w:pPr>
        <w:pStyle w:val="2"/>
        <w:kinsoku/>
        <w:ind w:left="0"/>
        <w:jc w:val="left"/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2"/>
        <w:kinsoku/>
        <w:ind w:left="0"/>
        <w:jc w:val="left"/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2"/>
        <w:kinsoku/>
        <w:ind w:left="0"/>
        <w:jc w:val="left"/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2"/>
        <w:kinsoku/>
        <w:ind w:left="0"/>
        <w:jc w:val="left"/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2"/>
        <w:kinsoku/>
        <w:ind w:left="0"/>
        <w:jc w:val="left"/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kinsoku/>
        <w:ind w:left="0" w:firstLine="800"/>
        <w:jc w:val="both"/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  <w:t>地址：长沙市</w:t>
      </w: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高新区</w:t>
      </w:r>
      <w:r>
        <w:rPr>
          <w:rFonts w:asciiTheme="minorAscii" w:hAnsiTheme="minorBidi" w:eastAsiaTheme="minorEastAsia"/>
          <w:color w:val="000000" w:themeColor="text1"/>
          <w:kern w:val="24"/>
          <w:sz w:val="40"/>
          <w:szCs w:val="40"/>
          <w14:textFill>
            <w14:solidFill>
              <w14:schemeClr w14:val="tx1"/>
            </w14:solidFill>
          </w14:textFill>
        </w:rPr>
        <w:t>桐梓坡路518号</w:t>
      </w:r>
    </w:p>
    <w:p>
      <w:pPr>
        <w:pStyle w:val="2"/>
        <w:kinsoku/>
        <w:ind w:left="0" w:firstLine="800"/>
        <w:jc w:val="both"/>
      </w:pPr>
      <w:r>
        <w:rPr>
          <w:rFonts w:hint="eastAsia" w:asciiTheme="minorAscii" w:hAnsiTheme="minorBidi"/>
          <w:color w:val="000000" w:themeColor="text1"/>
          <w:kern w:val="24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rPr>
          <w:lang w:val="en-US" w:eastAsia="zh-CN"/>
        </w:rPr>
      </w:pPr>
    </w:p>
    <w:p>
      <w:pPr>
        <w:tabs>
          <w:tab w:val="left" w:pos="574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公司简介：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 xml:space="preserve">    湖南沃邦医药供应链有限公司成立于2015年，座落于高新区沃邦现代医药物流园内，注册资金为16800万元，是一家集医药销售、医药现代物流、仓储存管配送、以及保健品、化妆品、农副产品、食品、医疗器械等与人体健康相关产品的销售、管理、配送于一体的大型医药供应链企业。公司拥有全国最大最先进的医药专业高架立体仓库及配套设施，整个立体库高24米，平面面积11万立方米，有两万个标准货位，可容纳15亿万元药品，年货物吞吐量200-300亿；并配套先进的WMS分拣系统，业务ERP系统完美对接，真正做到全自动分拣，零差错出库；严格照GSP要求，配备品牌中央空调，进行温湿度控制；公司已经获得第三方医药物流配送资质，零货库采用自动分拣系统，电子标签，手持终端，条码自动扫描，高速传动带，高效无差错；物流拥有冷链配送车，确保市内24小时，省内48小时到货；未来线上线下结合，电商微商互动，客服24小时服务。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招贤纳士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招聘对象：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2017年药学、市场营销相关专业大中专应届毕业生。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招聘人数：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30人。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岗位方向：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药品市场销售。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培养方式：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集中培训+市场体验。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薪酬待遇：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实习期工资1000元+销售提成，公司提供食宿与交通补贴；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毕业后按公司正式员工录用，签订劳动合同，提供社保。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公司资质：</w:t>
      </w:r>
    </w:p>
    <w:p>
      <w:pPr>
        <w:tabs>
          <w:tab w:val="left" w:pos="5749"/>
        </w:tabs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tabs>
          <w:tab w:val="left" w:pos="5749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公司风采：</w:t>
      </w:r>
    </w:p>
    <w:p>
      <w:pPr>
        <w:tabs>
          <w:tab w:val="left" w:pos="5749"/>
        </w:tabs>
        <w:jc w:val="left"/>
      </w:pPr>
    </w:p>
    <w:p>
      <w:pPr>
        <w:tabs>
          <w:tab w:val="left" w:pos="5749"/>
        </w:tabs>
        <w:jc w:val="left"/>
      </w:pPr>
      <w:r>
        <w:drawing>
          <wp:inline distT="0" distB="0" distL="114300" distR="114300">
            <wp:extent cx="4185285" cy="2681605"/>
            <wp:effectExtent l="0" t="0" r="5715" b="4445"/>
            <wp:docPr id="3" name="内容占位符 2" descr="物流园大门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内容占位符 2" descr="物流园大门.jpg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268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3905250" cy="2721610"/>
            <wp:effectExtent l="0" t="0" r="0" b="2540"/>
            <wp:docPr id="2" name="图片 3" descr="沃邦医药全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沃邦医药全景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2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749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园区大门                                                                办</w:t>
      </w:r>
      <w:bookmarkStart w:id="0" w:name="_GoBack"/>
      <w:bookmarkEnd w:id="0"/>
    </w:p>
    <w:sectPr>
      <w:pgSz w:w="16838" w:h="11906" w:orient="landscape"/>
      <w:pgMar w:top="180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F1EA3"/>
    <w:rsid w:val="00A834C7"/>
    <w:rsid w:val="00D92103"/>
    <w:rsid w:val="038E11E9"/>
    <w:rsid w:val="078E4413"/>
    <w:rsid w:val="0A643F2D"/>
    <w:rsid w:val="0BCC3D98"/>
    <w:rsid w:val="138C1B26"/>
    <w:rsid w:val="1FCC3DC3"/>
    <w:rsid w:val="21ED505F"/>
    <w:rsid w:val="2AEF1EA3"/>
    <w:rsid w:val="2B783DB0"/>
    <w:rsid w:val="3A1A796D"/>
    <w:rsid w:val="3D492B52"/>
    <w:rsid w:val="41042088"/>
    <w:rsid w:val="4D68520C"/>
    <w:rsid w:val="5A4323BD"/>
    <w:rsid w:val="5BA548B1"/>
    <w:rsid w:val="6AF418E8"/>
    <w:rsid w:val="6F9920B9"/>
    <w:rsid w:val="79822870"/>
    <w:rsid w:val="7C644E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file:///C:\Users\yan\AppData\Local\Temp\msohtmlclip1\01\clip_image00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2017-02-20T08:44:00Z</dcterms:created>
  <dc:creator>Administrator</dc:creator>
  <cp:lastModifiedBy>admin</cp:lastModifiedBy>
  <dcterms:modified xsi:type="dcterms:W3CDTF">2017-03-29T07:45:05Z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