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                                              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公司简介</w:t>
      </w:r>
    </w:p>
    <w:p>
      <w:pPr>
        <w:jc w:val="left"/>
        <w:rPr>
          <w:rFonts w:hint="eastAsia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8"/>
          <w:szCs w:val="28"/>
          <w:lang w:val="en-US" w:eastAsia="zh-CN" w:bidi="ar-SA"/>
        </w:rPr>
        <w:t xml:space="preserve">    湖南和舟医药有限公司成立于2015年1月21日，同年7月1日通过《药品经营质量管理规范》验收。是一家经营医药、中药饮片、医疗器械、食品、电商等专业批发企业。公司拥有自己独立的办公区和仓储区，总面积为7723.13平方米，座落于开福区中青路1048号14栋—长沙医药健康产业园内，公司注册资金2600万元。</w:t>
      </w:r>
    </w:p>
    <w:p>
      <w:pPr>
        <w:jc w:val="left"/>
        <w:rPr>
          <w:rFonts w:hint="eastAsia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8"/>
          <w:szCs w:val="28"/>
          <w:lang w:val="en-US" w:eastAsia="zh-CN" w:bidi="ar-SA"/>
        </w:rPr>
        <w:t xml:space="preserve">    公司领导高度重视企业的现代化管理，整个仓库按现代医药物流规划科学布局。仓库采用先进的物流设备，自动货物分拣线。电子标签WMS、WCS信息系统。RF手持终端拣货，仓库面积6450平方米，全部采用了实时温控系统，中央水冷式恒温恒湿空调，分有阴凉库区、常温库区、多层高位货区等。严格按照《药品管理法》，药品经营GSP的质量管理体系，ERP计算机管理系统。</w:t>
      </w:r>
    </w:p>
    <w:p>
      <w:pPr>
        <w:jc w:val="left"/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8"/>
          <w:szCs w:val="28"/>
          <w:lang w:val="en-US" w:eastAsia="zh-CN" w:bidi="ar-SA"/>
        </w:rPr>
        <w:t xml:space="preserve">    公司拥有一大批高素质，懂管理、善经营、肯钻研、勇创新、有激情、敢拼搏、勤学习的企业经营团队。我们的经营理念是“上善若水，和舟共济。”质量方针是“质量第一，客户至上。”公司团队在这一精神指导下，与我们的上下游客户不断扩大战略合作伙伴的成果。为实现公司第一个五年计划，完成销售总额20亿元的目标努力。我们企业还很年轻。我们将奉行“诚实正道，感恩回报”的理念，让我们同聚医药健康产业园，和舟共济，共谋人类健康伟业奋斗！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bookmarkStart w:id="0" w:name="_GoBack"/>
    <w:r>
      <w:drawing>
        <wp:inline distT="0" distB="0" distL="114300" distR="114300">
          <wp:extent cx="1541780" cy="318770"/>
          <wp:effectExtent l="0" t="0" r="1270" b="5080"/>
          <wp:docPr id="11267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7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1780" cy="3187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377ECB"/>
    <w:rsid w:val="07C114E4"/>
    <w:rsid w:val="10361399"/>
    <w:rsid w:val="17D3201A"/>
    <w:rsid w:val="2F377ECB"/>
    <w:rsid w:val="51CF498D"/>
    <w:rsid w:val="7A8406F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2016-07-20T05:50:00Z</dcterms:created>
  <dc:creator>Administrator</dc:creator>
  <cp:lastModifiedBy>Administrator</cp:lastModifiedBy>
  <cp:lastPrinted>2016-10-26T01:59:00Z</cp:lastPrinted>
  <dcterms:modified xsi:type="dcterms:W3CDTF">2016-12-05T08:01:21Z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