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585" w:rsidRPr="00577035" w:rsidRDefault="00567FEE" w:rsidP="00CA7585">
      <w:pPr>
        <w:snapToGrid/>
        <w:spacing w:line="360" w:lineRule="auto"/>
        <w:jc w:val="center"/>
        <w:rPr>
          <w:rFonts w:ascii="宋体" w:eastAsia="宋体" w:hAnsi="宋体" w:hint="eastAsia"/>
          <w:b/>
          <w:sz w:val="48"/>
          <w:szCs w:val="48"/>
        </w:rPr>
      </w:pPr>
      <w:r w:rsidRPr="00577035">
        <w:rPr>
          <w:rFonts w:ascii="宋体" w:eastAsia="宋体" w:hAnsi="宋体" w:hint="eastAsia"/>
          <w:b/>
          <w:sz w:val="48"/>
          <w:szCs w:val="48"/>
        </w:rPr>
        <w:t>深圳市</w:t>
      </w:r>
      <w:r w:rsidR="0073039B" w:rsidRPr="00577035">
        <w:rPr>
          <w:rFonts w:ascii="宋体" w:eastAsia="宋体" w:hAnsi="宋体" w:hint="eastAsia"/>
          <w:b/>
          <w:sz w:val="48"/>
          <w:szCs w:val="48"/>
        </w:rPr>
        <w:t>海王</w:t>
      </w:r>
      <w:r w:rsidR="00CA7585" w:rsidRPr="00577035">
        <w:rPr>
          <w:rFonts w:ascii="宋体" w:eastAsia="宋体" w:hAnsi="宋体" w:hint="eastAsia"/>
          <w:b/>
          <w:sz w:val="48"/>
          <w:szCs w:val="48"/>
        </w:rPr>
        <w:t>药业</w:t>
      </w:r>
      <w:r w:rsidR="0073039B" w:rsidRPr="00577035">
        <w:rPr>
          <w:rFonts w:ascii="宋体" w:eastAsia="宋体" w:hAnsi="宋体" w:hint="eastAsia"/>
          <w:b/>
          <w:sz w:val="48"/>
          <w:szCs w:val="48"/>
        </w:rPr>
        <w:t>有限公司</w:t>
      </w:r>
    </w:p>
    <w:p w:rsidR="00572A16" w:rsidRPr="00CA7585" w:rsidRDefault="000376A9" w:rsidP="0057703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895475" cy="523875"/>
            <wp:effectExtent l="0" t="0" r="9525" b="0"/>
            <wp:docPr id="1" name="图片 4" descr="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海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85" w:rsidRPr="00CA7585" w:rsidRDefault="000376A9" w:rsidP="00577035">
      <w:pPr>
        <w:rPr>
          <w:rFonts w:cs="宋体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118110</wp:posOffset>
            </wp:positionV>
            <wp:extent cx="3714115" cy="2748915"/>
            <wp:effectExtent l="19050" t="0" r="635" b="0"/>
            <wp:wrapSquare wrapText="bothSides"/>
            <wp:docPr id="2" name="图片 2" descr="海王工业城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海王工业城图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585" w:rsidRPr="00CA7585">
        <w:rPr>
          <w:rFonts w:hint="eastAsia"/>
          <w:kern w:val="2"/>
        </w:rPr>
        <w:t>深圳海王药业有限公司</w:t>
      </w:r>
      <w:r w:rsidR="00CA7585" w:rsidRPr="00CA7585">
        <w:rPr>
          <w:rFonts w:hint="eastAsia"/>
        </w:rPr>
        <w:t>成立于</w:t>
      </w:r>
      <w:r w:rsidR="00CA7585" w:rsidRPr="00CA7585">
        <w:t>1989</w:t>
      </w:r>
      <w:r w:rsidR="00CA7585" w:rsidRPr="00CA7585">
        <w:rPr>
          <w:rFonts w:hint="eastAsia"/>
        </w:rPr>
        <w:t>年，是海王集团下属的控股子公司，主要从事医药工业制造，是深圳市首批高新技术企业，广东省优秀高新技术企业，</w:t>
      </w:r>
      <w:r w:rsidR="00CA7585" w:rsidRPr="00CA7585">
        <w:t>2009</w:t>
      </w:r>
      <w:r w:rsidR="00CA7585" w:rsidRPr="00CA7585">
        <w:rPr>
          <w:rFonts w:hint="eastAsia"/>
        </w:rPr>
        <w:t>年被评定为国家高新技术企业。多年来海王药业立足制药产业前沿，积极推动科技创新。在医药产业领域不断开拓，极速成长，使公司拥有国内较高水平的医药产品研究开发体系、生产制造体系和市场营销体系。</w:t>
      </w:r>
    </w:p>
    <w:p w:rsidR="00CA7585" w:rsidRPr="00CA7585" w:rsidRDefault="00CA7585" w:rsidP="00577035">
      <w:r w:rsidRPr="00CA7585">
        <w:rPr>
          <w:rFonts w:hint="eastAsia"/>
        </w:rPr>
        <w:t>海王拥有现代化、多功能的大型制药工业基地</w:t>
      </w:r>
      <w:r w:rsidRPr="00CA7585">
        <w:t>—</w:t>
      </w:r>
      <w:r w:rsidRPr="00CA7585">
        <w:rPr>
          <w:rFonts w:hint="eastAsia"/>
        </w:rPr>
        <w:t>深圳海王工业城，于</w:t>
      </w:r>
      <w:r w:rsidRPr="00CA7585">
        <w:t>1998</w:t>
      </w:r>
      <w:r w:rsidRPr="00CA7585">
        <w:rPr>
          <w:rFonts w:hint="eastAsia"/>
        </w:rPr>
        <w:t>年通过</w:t>
      </w:r>
      <w:r w:rsidRPr="00CA7585">
        <w:t>GMP</w:t>
      </w:r>
      <w:r w:rsidRPr="00CA7585">
        <w:rPr>
          <w:rFonts w:hint="eastAsia"/>
        </w:rPr>
        <w:t>认证，海王工业城总占地面积</w:t>
      </w:r>
      <w:r w:rsidRPr="00CA7585">
        <w:t>3</w:t>
      </w:r>
      <w:r w:rsidRPr="00CA7585">
        <w:rPr>
          <w:rFonts w:hint="eastAsia"/>
        </w:rPr>
        <w:t>万</w:t>
      </w:r>
      <w:r w:rsidRPr="00CA7585">
        <w:t>2</w:t>
      </w:r>
      <w:r w:rsidRPr="00CA7585">
        <w:rPr>
          <w:rFonts w:hint="eastAsia"/>
        </w:rPr>
        <w:t>千平方米，目前海王工业城厂房备有冻干粉针剂、水针、片剂、胶囊剂、颗粒剂、胶囊剂、化学原料药等多条生产线，并已具备年产冻干粉针剂</w:t>
      </w:r>
      <w:r w:rsidRPr="00CA7585">
        <w:t>1000</w:t>
      </w:r>
      <w:r w:rsidRPr="00CA7585">
        <w:rPr>
          <w:rFonts w:hint="eastAsia"/>
        </w:rPr>
        <w:t>万支、片剂</w:t>
      </w:r>
      <w:r w:rsidRPr="00CA7585">
        <w:t>15</w:t>
      </w:r>
      <w:r w:rsidRPr="00CA7585">
        <w:rPr>
          <w:rFonts w:hint="eastAsia"/>
        </w:rPr>
        <w:t>亿片、胶囊剂</w:t>
      </w:r>
      <w:r w:rsidRPr="00CA7585">
        <w:t>5</w:t>
      </w:r>
      <w:r w:rsidRPr="00CA7585">
        <w:rPr>
          <w:rFonts w:hint="eastAsia"/>
        </w:rPr>
        <w:t>亿粒、颗粒剂</w:t>
      </w:r>
      <w:r w:rsidRPr="00CA7585">
        <w:t>1.5</w:t>
      </w:r>
      <w:r w:rsidRPr="00CA7585">
        <w:rPr>
          <w:rFonts w:hint="eastAsia"/>
        </w:rPr>
        <w:t>亿袋、水针剂</w:t>
      </w:r>
      <w:r w:rsidRPr="00CA7585">
        <w:t>1</w:t>
      </w:r>
      <w:r w:rsidRPr="00CA7585">
        <w:rPr>
          <w:rFonts w:hint="eastAsia"/>
        </w:rPr>
        <w:t>亿支的生产能力，据国内领先地位；</w:t>
      </w:r>
      <w:r w:rsidRPr="00CA7585">
        <w:t>2008</w:t>
      </w:r>
      <w:r w:rsidRPr="00CA7585">
        <w:rPr>
          <w:rFonts w:hint="eastAsia"/>
        </w:rPr>
        <w:t>年</w:t>
      </w:r>
      <w:r w:rsidRPr="00CA7585">
        <w:t>3</w:t>
      </w:r>
      <w:r w:rsidRPr="00CA7585">
        <w:rPr>
          <w:rFonts w:hint="eastAsia"/>
        </w:rPr>
        <w:t>月份海王药业入选“广东省药品安全信用</w:t>
      </w:r>
      <w:r w:rsidRPr="00CA7585">
        <w:t>A</w:t>
      </w:r>
      <w:r w:rsidRPr="00CA7585">
        <w:rPr>
          <w:rFonts w:hint="eastAsia"/>
        </w:rPr>
        <w:t>级企业”。</w:t>
      </w:r>
    </w:p>
    <w:p w:rsidR="00F63DD8" w:rsidRDefault="00CA7585" w:rsidP="00577035">
      <w:pPr>
        <w:ind w:firstLineChars="300" w:firstLine="660"/>
        <w:rPr>
          <w:rFonts w:hint="eastAsia"/>
        </w:rPr>
      </w:pPr>
      <w:r w:rsidRPr="00CA7585">
        <w:rPr>
          <w:rFonts w:hint="eastAsia"/>
        </w:rPr>
        <w:t>经过多年发展，海王已基本形成了以大城市为结点，辐射全国市场的营销体系，建立了以市场策略创新为特色的多层面、立体化的营销网络，覆盖全国省份的全部主要城市。海王今后仍应坚持并大力发展医药和保健品产业内的产品系列化、多元化发展战略。通过不断地资源整合和专业细分，分离出特色化、专业化、系列化的品种销售体系。实现营销体系专业化，营销模式特色化，营销管理规范化。海王将以市场为导向，以科技为龙头，以创新为灵魂，瞄准世界高新技术产业前沿，把握国际高新技术发展趋势，利用已有的资源优势，建立健全医药产业系统，力争在不久的将来，成为一个国内领先、极具国际竞争意识与能力的技术创新型制药企业。</w:t>
      </w:r>
    </w:p>
    <w:p w:rsidR="00F63DD8" w:rsidRDefault="00F63DD8" w:rsidP="00577035">
      <w:pPr>
        <w:ind w:firstLineChars="200" w:firstLine="440"/>
        <w:rPr>
          <w:rFonts w:hint="eastAsia"/>
        </w:rPr>
      </w:pPr>
      <w:r>
        <w:rPr>
          <w:rFonts w:hint="eastAsia"/>
        </w:rPr>
        <w:t>公司自创建之日起，就非常注重营造尊重人、关心人、爱护人的良好氛围，营造鼓励人做事、支持人做成事的工作环境。以人为本，用人性化的管理和员工福利，形成无形的文化力量，凝聚海王人的归属感、积极性和创造性。相信在以人为本的企业文化中，能让你迅速的成长起来，实现自我的人生价值，期待你的加入！</w:t>
      </w:r>
    </w:p>
    <w:p w:rsidR="00191BCC" w:rsidRDefault="00191BCC" w:rsidP="00191BCC">
      <w:pPr>
        <w:spacing w:line="240" w:lineRule="atLeast"/>
        <w:ind w:firstLineChars="150" w:firstLine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地址：深圳市南山区高新科技园北区朗山二路</w:t>
      </w: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号</w:t>
      </w:r>
    </w:p>
    <w:p w:rsidR="00191BCC" w:rsidRDefault="00191BCC" w:rsidP="00191BCC">
      <w:pPr>
        <w:spacing w:line="240" w:lineRule="atLeas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公司网站：</w:t>
      </w:r>
      <w:r>
        <w:rPr>
          <w:sz w:val="24"/>
          <w:szCs w:val="24"/>
        </w:rPr>
        <w:t>www.</w:t>
      </w:r>
      <w:r>
        <w:rPr>
          <w:rFonts w:hint="eastAsia"/>
          <w:sz w:val="24"/>
          <w:szCs w:val="24"/>
        </w:rPr>
        <w:t>neptunus.com</w:t>
      </w:r>
    </w:p>
    <w:p w:rsidR="00191BCC" w:rsidRPr="00191BCC" w:rsidRDefault="00191BCC" w:rsidP="00577035">
      <w:pPr>
        <w:spacing w:line="360" w:lineRule="auto"/>
        <w:rPr>
          <w:rFonts w:hint="eastAsia"/>
        </w:rPr>
      </w:pPr>
    </w:p>
    <w:p w:rsidR="00C72E03" w:rsidRDefault="00F411B0" w:rsidP="00577035">
      <w:pPr>
        <w:ind w:firstLineChars="100" w:firstLine="220"/>
        <w:rPr>
          <w:rFonts w:hint="eastAsia"/>
        </w:rPr>
      </w:pPr>
      <w:r>
        <w:rPr>
          <w:rFonts w:hint="eastAsia"/>
        </w:rPr>
        <w:lastRenderedPageBreak/>
        <w:t>一旦录用，</w:t>
      </w:r>
      <w:r w:rsidR="00C72E03">
        <w:rPr>
          <w:rFonts w:hint="eastAsia"/>
        </w:rPr>
        <w:t>您将</w:t>
      </w:r>
      <w:r>
        <w:rPr>
          <w:rFonts w:hint="eastAsia"/>
        </w:rPr>
        <w:t>获以下福利：</w:t>
      </w:r>
    </w:p>
    <w:p w:rsidR="00F411B0" w:rsidRDefault="00456A02" w:rsidP="00C72E0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公司</w:t>
      </w:r>
      <w:r w:rsidR="00F411B0">
        <w:rPr>
          <w:rFonts w:hint="eastAsia"/>
          <w:sz w:val="24"/>
          <w:szCs w:val="24"/>
        </w:rPr>
        <w:t>内部晋升机会</w:t>
      </w:r>
      <w:r>
        <w:rPr>
          <w:rFonts w:hint="eastAsia"/>
          <w:sz w:val="24"/>
          <w:szCs w:val="24"/>
        </w:rPr>
        <w:t>；</w:t>
      </w:r>
    </w:p>
    <w:p w:rsidR="00667278" w:rsidRDefault="00667278" w:rsidP="00C72E0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每年享有不同幅度的年度调薪</w:t>
      </w:r>
      <w:r>
        <w:rPr>
          <w:rFonts w:hint="eastAsia"/>
          <w:sz w:val="24"/>
          <w:szCs w:val="24"/>
        </w:rPr>
        <w:t>;</w:t>
      </w:r>
    </w:p>
    <w:p w:rsidR="00C72E03" w:rsidRDefault="00191BCC" w:rsidP="00C72E0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我们提供</w:t>
      </w:r>
      <w:r w:rsidR="00C72E03">
        <w:rPr>
          <w:rFonts w:hint="eastAsia"/>
          <w:sz w:val="24"/>
          <w:szCs w:val="24"/>
        </w:rPr>
        <w:t>举办内训、外训，</w:t>
      </w:r>
      <w:r w:rsidR="00F411B0">
        <w:rPr>
          <w:rFonts w:hint="eastAsia"/>
          <w:sz w:val="24"/>
          <w:szCs w:val="24"/>
        </w:rPr>
        <w:t>外部培训、网络学院、研修班等多种进修平台</w:t>
      </w:r>
      <w:r w:rsidR="00C72E03">
        <w:rPr>
          <w:rFonts w:hint="eastAsia"/>
          <w:sz w:val="24"/>
          <w:szCs w:val="24"/>
        </w:rPr>
        <w:t>；</w:t>
      </w:r>
    </w:p>
    <w:p w:rsidR="00C72E03" w:rsidRDefault="00C72E03" w:rsidP="00C72E0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我们将为您提供愉快的工作环境</w:t>
      </w:r>
      <w:r w:rsidR="00F411B0">
        <w:rPr>
          <w:rFonts w:hint="eastAsia"/>
          <w:sz w:val="24"/>
          <w:szCs w:val="24"/>
        </w:rPr>
        <w:t>、生活环境</w:t>
      </w:r>
      <w:r>
        <w:rPr>
          <w:rFonts w:hint="eastAsia"/>
          <w:sz w:val="24"/>
          <w:szCs w:val="24"/>
        </w:rPr>
        <w:t>；</w:t>
      </w:r>
    </w:p>
    <w:p w:rsidR="00C72E03" w:rsidRDefault="00456A02" w:rsidP="00F411B0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我们将为</w:t>
      </w:r>
      <w:r w:rsidR="00C72E03">
        <w:rPr>
          <w:rFonts w:hint="eastAsia"/>
          <w:sz w:val="24"/>
          <w:szCs w:val="24"/>
        </w:rPr>
        <w:t>正式员工办理五险一金；</w:t>
      </w:r>
    </w:p>
    <w:p w:rsidR="00F411B0" w:rsidRDefault="00F411B0" w:rsidP="00F411B0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按国家法规排定节假日、婚假、产假、哺乳假、年休假等；</w:t>
      </w:r>
    </w:p>
    <w:p w:rsidR="00F411B0" w:rsidRDefault="00F63DD8" w:rsidP="00F411B0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公司</w:t>
      </w:r>
      <w:r w:rsidR="002E228A">
        <w:rPr>
          <w:rFonts w:hint="eastAsia"/>
          <w:sz w:val="24"/>
          <w:szCs w:val="24"/>
        </w:rPr>
        <w:t>设有食堂</w:t>
      </w:r>
      <w:r w:rsidR="00F411B0">
        <w:rPr>
          <w:rFonts w:hint="eastAsia"/>
          <w:sz w:val="24"/>
          <w:szCs w:val="24"/>
        </w:rPr>
        <w:t>合理搭配膳食，为员工供应免费营养美味的午餐；</w:t>
      </w:r>
    </w:p>
    <w:p w:rsidR="00F411B0" w:rsidRDefault="00F411B0" w:rsidP="00F411B0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提供免费上下班车接送，方便不同线路的员工轻松上下班；</w:t>
      </w:r>
    </w:p>
    <w:p w:rsidR="00F411B0" w:rsidRDefault="00F411B0" w:rsidP="00C72E0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我们提供每年一次的年度体检，保证员工身心健康；</w:t>
      </w:r>
    </w:p>
    <w:p w:rsidR="00667278" w:rsidRDefault="00F411B0" w:rsidP="00667278">
      <w:pPr>
        <w:widowControl w:val="0"/>
        <w:numPr>
          <w:ilvl w:val="0"/>
          <w:numId w:val="1"/>
        </w:numPr>
        <w:tabs>
          <w:tab w:val="clear" w:pos="585"/>
          <w:tab w:val="left" w:pos="709"/>
          <w:tab w:val="left" w:pos="851"/>
        </w:tabs>
        <w:adjustRightInd/>
        <w:snapToGrid/>
        <w:spacing w:after="0"/>
        <w:ind w:left="709" w:hanging="484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我们提供</w:t>
      </w:r>
      <w:r w:rsidR="00456A02">
        <w:rPr>
          <w:rFonts w:hint="eastAsia"/>
          <w:sz w:val="24"/>
          <w:szCs w:val="24"/>
        </w:rPr>
        <w:t>免费</w:t>
      </w:r>
      <w:r>
        <w:rPr>
          <w:rFonts w:hint="eastAsia"/>
          <w:sz w:val="24"/>
          <w:szCs w:val="24"/>
        </w:rPr>
        <w:t>干净整洁的员工宿舍，热水器、全自动洗衣机、空调等一应俱全，让员工享</w:t>
      </w:r>
      <w:r w:rsidR="00667278">
        <w:rPr>
          <w:rFonts w:hint="eastAsia"/>
          <w:sz w:val="24"/>
          <w:szCs w:val="24"/>
        </w:rPr>
        <w:t xml:space="preserve"> </w:t>
      </w:r>
    </w:p>
    <w:p w:rsidR="00F411B0" w:rsidRDefault="00F411B0" w:rsidP="00667278">
      <w:pPr>
        <w:widowControl w:val="0"/>
        <w:tabs>
          <w:tab w:val="left" w:pos="709"/>
          <w:tab w:val="left" w:pos="851"/>
          <w:tab w:val="left" w:pos="993"/>
        </w:tabs>
        <w:adjustRightInd/>
        <w:snapToGrid/>
        <w:spacing w:after="0"/>
        <w:ind w:leftChars="322" w:left="708" w:firstLineChars="50" w:firstLine="120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有温馨舒适的居住环境；</w:t>
      </w:r>
    </w:p>
    <w:p w:rsidR="00067EE6" w:rsidRDefault="00067EE6" w:rsidP="00067EE6">
      <w:pPr>
        <w:widowControl w:val="0"/>
        <w:numPr>
          <w:ilvl w:val="0"/>
          <w:numId w:val="1"/>
        </w:numPr>
        <w:tabs>
          <w:tab w:val="clear" w:pos="585"/>
          <w:tab w:val="num" w:pos="709"/>
          <w:tab w:val="left" w:pos="851"/>
        </w:tabs>
        <w:adjustRightInd/>
        <w:snapToGrid/>
        <w:spacing w:after="0"/>
        <w:ind w:left="709" w:hanging="484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享受公司各种福利、补贴</w:t>
      </w:r>
      <w:r w:rsidR="00191BCC">
        <w:rPr>
          <w:rFonts w:hint="eastAsia"/>
          <w:sz w:val="24"/>
          <w:szCs w:val="24"/>
        </w:rPr>
        <w:t>（生日费、过节费、高温补、晚班补等）；</w:t>
      </w:r>
    </w:p>
    <w:p w:rsidR="00456A02" w:rsidRDefault="00456A02" w:rsidP="00F411B0">
      <w:pPr>
        <w:widowControl w:val="0"/>
        <w:numPr>
          <w:ilvl w:val="0"/>
          <w:numId w:val="1"/>
        </w:numPr>
        <w:tabs>
          <w:tab w:val="clear" w:pos="585"/>
          <w:tab w:val="left" w:pos="709"/>
          <w:tab w:val="left" w:pos="851"/>
        </w:tabs>
        <w:adjustRightInd/>
        <w:snapToGrid/>
        <w:spacing w:after="0"/>
        <w:ind w:left="709" w:hanging="484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公司不定期举行各种文娱活动，如海王春晚、司庆登山比赛、团队拓展、郊游、看电影、</w:t>
      </w:r>
      <w:r>
        <w:rPr>
          <w:rFonts w:hint="eastAsia"/>
          <w:sz w:val="24"/>
          <w:szCs w:val="24"/>
        </w:rPr>
        <w:t xml:space="preserve"> </w:t>
      </w:r>
    </w:p>
    <w:p w:rsidR="00C72E03" w:rsidRPr="00F411B0" w:rsidRDefault="00456A02" w:rsidP="00456A02">
      <w:pPr>
        <w:widowControl w:val="0"/>
        <w:tabs>
          <w:tab w:val="left" w:pos="709"/>
          <w:tab w:val="left" w:pos="851"/>
        </w:tabs>
        <w:adjustRightInd/>
        <w:snapToGrid/>
        <w:spacing w:after="0"/>
        <w:ind w:leftChars="322" w:left="708" w:firstLineChars="50" w:firstLine="120"/>
        <w:jc w:val="both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羽毛球赛、</w:t>
      </w:r>
      <w:r w:rsidR="00974DEF">
        <w:rPr>
          <w:rFonts w:hint="eastAsia"/>
          <w:sz w:val="24"/>
          <w:szCs w:val="24"/>
        </w:rPr>
        <w:t>技能</w:t>
      </w:r>
      <w:r w:rsidR="00974DEF">
        <w:rPr>
          <w:rFonts w:hint="eastAsia"/>
          <w:sz w:val="24"/>
          <w:szCs w:val="24"/>
        </w:rPr>
        <w:t>PK</w:t>
      </w:r>
      <w:r w:rsidR="00974DEF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足球赛</w:t>
      </w:r>
      <w:r w:rsidR="00974DEF">
        <w:rPr>
          <w:rFonts w:hint="eastAsia"/>
          <w:sz w:val="24"/>
          <w:szCs w:val="24"/>
        </w:rPr>
        <w:t>等各种活动</w:t>
      </w:r>
      <w:r w:rsidR="00F411B0" w:rsidRPr="00F411B0">
        <w:rPr>
          <w:rFonts w:hint="eastAsia"/>
          <w:sz w:val="24"/>
          <w:szCs w:val="24"/>
        </w:rPr>
        <w:t>；</w:t>
      </w:r>
    </w:p>
    <w:p w:rsidR="00974DEF" w:rsidRDefault="00974DEF" w:rsidP="00974DEF">
      <w:pPr>
        <w:tabs>
          <w:tab w:val="left" w:pos="709"/>
          <w:tab w:val="left" w:pos="851"/>
        </w:tabs>
        <w:ind w:left="585"/>
        <w:rPr>
          <w:rFonts w:hint="eastAsia"/>
          <w:sz w:val="24"/>
          <w:szCs w:val="24"/>
        </w:rPr>
      </w:pPr>
    </w:p>
    <w:p w:rsidR="00456A02" w:rsidRPr="00F63DD8" w:rsidRDefault="00F63DD8" w:rsidP="00F63DD8">
      <w:pPr>
        <w:tabs>
          <w:tab w:val="left" w:pos="709"/>
          <w:tab w:val="left" w:pos="851"/>
        </w:tabs>
        <w:ind w:left="585"/>
        <w:jc w:val="center"/>
        <w:rPr>
          <w:rFonts w:hint="eastAsia"/>
          <w:b/>
          <w:color w:val="FF0000"/>
          <w:sz w:val="24"/>
          <w:szCs w:val="24"/>
        </w:rPr>
      </w:pPr>
      <w:r w:rsidRPr="00F63DD8">
        <w:rPr>
          <w:rFonts w:hint="eastAsia"/>
          <w:b/>
          <w:color w:val="FF0000"/>
          <w:sz w:val="24"/>
          <w:szCs w:val="24"/>
        </w:rPr>
        <w:t>招聘岗位</w:t>
      </w:r>
    </w:p>
    <w:tbl>
      <w:tblPr>
        <w:tblW w:w="995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24"/>
        <w:gridCol w:w="2433"/>
        <w:gridCol w:w="2580"/>
        <w:gridCol w:w="3713"/>
      </w:tblGrid>
      <w:tr w:rsidR="00F63DD8" w:rsidRPr="007E0F6B" w:rsidTr="00577035">
        <w:trPr>
          <w:trHeight w:val="591"/>
        </w:trPr>
        <w:tc>
          <w:tcPr>
            <w:tcW w:w="1224" w:type="dxa"/>
            <w:vAlign w:val="center"/>
          </w:tcPr>
          <w:p w:rsidR="00F63DD8" w:rsidRPr="007E0F6B" w:rsidRDefault="00F63DD8" w:rsidP="007E0F6B">
            <w:pPr>
              <w:tabs>
                <w:tab w:val="left" w:pos="709"/>
                <w:tab w:val="left" w:pos="851"/>
              </w:tabs>
              <w:jc w:val="center"/>
              <w:rPr>
                <w:rFonts w:hint="eastAsia"/>
                <w:sz w:val="21"/>
                <w:szCs w:val="21"/>
              </w:rPr>
            </w:pPr>
            <w:r w:rsidRPr="007E0F6B">
              <w:rPr>
                <w:rFonts w:hint="eastAsia"/>
                <w:sz w:val="21"/>
                <w:szCs w:val="21"/>
              </w:rPr>
              <w:t>岗</w:t>
            </w:r>
            <w:r w:rsidRPr="007E0F6B">
              <w:rPr>
                <w:rFonts w:hint="eastAsia"/>
                <w:sz w:val="21"/>
                <w:szCs w:val="21"/>
              </w:rPr>
              <w:t xml:space="preserve">  </w:t>
            </w:r>
            <w:r w:rsidRPr="007E0F6B">
              <w:rPr>
                <w:rFonts w:hint="eastAsia"/>
                <w:sz w:val="21"/>
                <w:szCs w:val="21"/>
              </w:rPr>
              <w:t>位</w:t>
            </w:r>
          </w:p>
        </w:tc>
        <w:tc>
          <w:tcPr>
            <w:tcW w:w="2433" w:type="dxa"/>
            <w:vAlign w:val="center"/>
          </w:tcPr>
          <w:p w:rsidR="00F63DD8" w:rsidRPr="007E0F6B" w:rsidRDefault="00F63DD8" w:rsidP="007E0F6B">
            <w:pPr>
              <w:tabs>
                <w:tab w:val="left" w:pos="709"/>
                <w:tab w:val="left" w:pos="851"/>
              </w:tabs>
              <w:jc w:val="center"/>
              <w:rPr>
                <w:rFonts w:hint="eastAsia"/>
                <w:sz w:val="21"/>
                <w:szCs w:val="21"/>
              </w:rPr>
            </w:pPr>
            <w:r w:rsidRPr="007E0F6B">
              <w:rPr>
                <w:rFonts w:hint="eastAsia"/>
                <w:sz w:val="21"/>
                <w:szCs w:val="21"/>
              </w:rPr>
              <w:t>人</w:t>
            </w:r>
            <w:r w:rsidRPr="007E0F6B">
              <w:rPr>
                <w:rFonts w:hint="eastAsia"/>
                <w:sz w:val="21"/>
                <w:szCs w:val="21"/>
              </w:rPr>
              <w:t xml:space="preserve"> </w:t>
            </w:r>
            <w:r w:rsidRPr="007E0F6B">
              <w:rPr>
                <w:rFonts w:hint="eastAsia"/>
                <w:sz w:val="21"/>
                <w:szCs w:val="21"/>
              </w:rPr>
              <w:t>数</w:t>
            </w:r>
          </w:p>
        </w:tc>
        <w:tc>
          <w:tcPr>
            <w:tcW w:w="2580" w:type="dxa"/>
            <w:vAlign w:val="center"/>
          </w:tcPr>
          <w:p w:rsidR="00F63DD8" w:rsidRPr="007E0F6B" w:rsidRDefault="00F63DD8" w:rsidP="007E0F6B">
            <w:pPr>
              <w:tabs>
                <w:tab w:val="left" w:pos="709"/>
                <w:tab w:val="left" w:pos="851"/>
              </w:tabs>
              <w:jc w:val="center"/>
              <w:rPr>
                <w:rFonts w:hint="eastAsia"/>
                <w:sz w:val="21"/>
                <w:szCs w:val="21"/>
              </w:rPr>
            </w:pPr>
            <w:r w:rsidRPr="007E0F6B">
              <w:rPr>
                <w:rFonts w:hint="eastAsia"/>
                <w:sz w:val="21"/>
                <w:szCs w:val="21"/>
              </w:rPr>
              <w:t>要</w:t>
            </w:r>
            <w:r w:rsidRPr="007E0F6B">
              <w:rPr>
                <w:rFonts w:hint="eastAsia"/>
                <w:sz w:val="21"/>
                <w:szCs w:val="21"/>
              </w:rPr>
              <w:t xml:space="preserve">  </w:t>
            </w:r>
            <w:r w:rsidRPr="007E0F6B">
              <w:rPr>
                <w:rFonts w:hint="eastAsia"/>
                <w:sz w:val="21"/>
                <w:szCs w:val="21"/>
              </w:rPr>
              <w:t>求</w:t>
            </w:r>
          </w:p>
        </w:tc>
        <w:tc>
          <w:tcPr>
            <w:tcW w:w="3713" w:type="dxa"/>
            <w:vAlign w:val="center"/>
          </w:tcPr>
          <w:p w:rsidR="00F63DD8" w:rsidRPr="007E0F6B" w:rsidRDefault="00F63DD8" w:rsidP="007E0F6B">
            <w:pPr>
              <w:tabs>
                <w:tab w:val="left" w:pos="709"/>
                <w:tab w:val="left" w:pos="851"/>
              </w:tabs>
              <w:jc w:val="center"/>
              <w:rPr>
                <w:rFonts w:hint="eastAsia"/>
                <w:sz w:val="21"/>
                <w:szCs w:val="21"/>
              </w:rPr>
            </w:pPr>
            <w:r w:rsidRPr="007E0F6B">
              <w:rPr>
                <w:rFonts w:hint="eastAsia"/>
                <w:sz w:val="21"/>
                <w:szCs w:val="21"/>
              </w:rPr>
              <w:t>待</w:t>
            </w:r>
            <w:r w:rsidRPr="007E0F6B">
              <w:rPr>
                <w:rFonts w:hint="eastAsia"/>
                <w:sz w:val="21"/>
                <w:szCs w:val="21"/>
              </w:rPr>
              <w:t xml:space="preserve">   </w:t>
            </w:r>
            <w:r w:rsidRPr="007E0F6B">
              <w:rPr>
                <w:rFonts w:hint="eastAsia"/>
                <w:sz w:val="21"/>
                <w:szCs w:val="21"/>
              </w:rPr>
              <w:t>遇</w:t>
            </w:r>
          </w:p>
        </w:tc>
      </w:tr>
      <w:tr w:rsidR="00F63DD8" w:rsidRPr="007E0F6B" w:rsidTr="00577035">
        <w:trPr>
          <w:trHeight w:val="1785"/>
        </w:trPr>
        <w:tc>
          <w:tcPr>
            <w:tcW w:w="1224" w:type="dxa"/>
            <w:vAlign w:val="center"/>
          </w:tcPr>
          <w:p w:rsidR="00F63DD8" w:rsidRPr="007E0F6B" w:rsidRDefault="00F63DD8" w:rsidP="007E0F6B">
            <w:pPr>
              <w:tabs>
                <w:tab w:val="left" w:pos="709"/>
                <w:tab w:val="left" w:pos="851"/>
              </w:tabs>
              <w:jc w:val="center"/>
              <w:rPr>
                <w:rFonts w:hint="eastAsia"/>
                <w:sz w:val="21"/>
                <w:szCs w:val="21"/>
              </w:rPr>
            </w:pPr>
            <w:r w:rsidRPr="007E0F6B">
              <w:rPr>
                <w:rFonts w:hint="eastAsia"/>
                <w:sz w:val="21"/>
                <w:szCs w:val="21"/>
              </w:rPr>
              <w:t>实习生</w:t>
            </w:r>
          </w:p>
        </w:tc>
        <w:tc>
          <w:tcPr>
            <w:tcW w:w="2433" w:type="dxa"/>
            <w:vAlign w:val="center"/>
          </w:tcPr>
          <w:p w:rsidR="00F63DD8" w:rsidRPr="007E0F6B" w:rsidRDefault="00577035" w:rsidP="007E0F6B">
            <w:pPr>
              <w:tabs>
                <w:tab w:val="left" w:pos="709"/>
                <w:tab w:val="left" w:pos="851"/>
              </w:tabs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(</w:t>
            </w:r>
            <w:r>
              <w:rPr>
                <w:rFonts w:hint="eastAsia"/>
                <w:sz w:val="21"/>
                <w:szCs w:val="21"/>
              </w:rPr>
              <w:t>男</w:t>
            </w:r>
            <w:r>
              <w:rPr>
                <w:rFonts w:hint="eastAsia"/>
                <w:sz w:val="21"/>
                <w:szCs w:val="21"/>
              </w:rPr>
              <w:t>20</w:t>
            </w:r>
            <w:r>
              <w:rPr>
                <w:rFonts w:hint="eastAsia"/>
                <w:sz w:val="21"/>
                <w:szCs w:val="21"/>
              </w:rPr>
              <w:t>名、女</w:t>
            </w:r>
            <w:r>
              <w:rPr>
                <w:rFonts w:hint="eastAsia"/>
                <w:sz w:val="21"/>
                <w:szCs w:val="21"/>
              </w:rPr>
              <w:t>20</w:t>
            </w:r>
            <w:r>
              <w:rPr>
                <w:rFonts w:hint="eastAsia"/>
                <w:sz w:val="21"/>
                <w:szCs w:val="21"/>
              </w:rPr>
              <w:t>名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2580" w:type="dxa"/>
            <w:vAlign w:val="center"/>
          </w:tcPr>
          <w:p w:rsidR="00F63DD8" w:rsidRPr="007E0F6B" w:rsidRDefault="00F63DD8" w:rsidP="00067EE6">
            <w:pPr>
              <w:ind w:left="210"/>
              <w:rPr>
                <w:rFonts w:hint="eastAsia"/>
                <w:bCs/>
                <w:color w:val="000000"/>
                <w:sz w:val="21"/>
                <w:szCs w:val="21"/>
              </w:rPr>
            </w:pPr>
            <w:r w:rsidRPr="007E0F6B">
              <w:rPr>
                <w:rFonts w:hint="eastAsia"/>
                <w:bCs/>
                <w:color w:val="000000"/>
                <w:sz w:val="21"/>
                <w:szCs w:val="21"/>
              </w:rPr>
              <w:t>大专</w:t>
            </w:r>
            <w:r w:rsidR="00067EE6">
              <w:rPr>
                <w:rFonts w:hint="eastAsia"/>
                <w:bCs/>
                <w:color w:val="000000"/>
                <w:sz w:val="21"/>
                <w:szCs w:val="21"/>
              </w:rPr>
              <w:t>或中专</w:t>
            </w:r>
            <w:r w:rsidRPr="007E0F6B">
              <w:rPr>
                <w:rFonts w:hint="eastAsia"/>
                <w:bCs/>
                <w:color w:val="000000"/>
                <w:sz w:val="21"/>
                <w:szCs w:val="21"/>
              </w:rPr>
              <w:t>学历，制药、生物、机电一体化相关专业；综合素质优秀；</w:t>
            </w:r>
          </w:p>
        </w:tc>
        <w:tc>
          <w:tcPr>
            <w:tcW w:w="3713" w:type="dxa"/>
            <w:vAlign w:val="center"/>
          </w:tcPr>
          <w:p w:rsidR="00F63DD8" w:rsidRPr="007E0F6B" w:rsidRDefault="000E2A4B" w:rsidP="000E2A4B">
            <w:pPr>
              <w:tabs>
                <w:tab w:val="left" w:pos="709"/>
                <w:tab w:val="left" w:pos="851"/>
              </w:tabs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实习补贴</w:t>
            </w:r>
            <w:r>
              <w:rPr>
                <w:rFonts w:hint="eastAsia"/>
                <w:sz w:val="21"/>
                <w:szCs w:val="21"/>
              </w:rPr>
              <w:t>1500</w:t>
            </w:r>
            <w:r>
              <w:rPr>
                <w:rFonts w:hint="eastAsia"/>
                <w:sz w:val="21"/>
                <w:szCs w:val="21"/>
              </w:rPr>
              <w:t>元</w:t>
            </w:r>
            <w:r>
              <w:rPr>
                <w:rFonts w:hint="eastAsia"/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月，加班另算，表现优秀者转为正试员工，转正后工资综合在</w:t>
            </w:r>
            <w:r>
              <w:rPr>
                <w:rFonts w:hint="eastAsia"/>
                <w:sz w:val="21"/>
                <w:szCs w:val="21"/>
              </w:rPr>
              <w:t>2500</w:t>
            </w:r>
            <w:r>
              <w:rPr>
                <w:rFonts w:hint="eastAsia"/>
                <w:sz w:val="21"/>
                <w:szCs w:val="21"/>
              </w:rPr>
              <w:t>元</w:t>
            </w:r>
            <w:r>
              <w:rPr>
                <w:rFonts w:hint="eastAsia"/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月以上，</w:t>
            </w:r>
            <w:r w:rsidRPr="007E0F6B"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并享受公司的各种福利，公司将统一报销学校至公司车费。</w:t>
            </w:r>
          </w:p>
        </w:tc>
      </w:tr>
    </w:tbl>
    <w:p w:rsidR="00974DEF" w:rsidRPr="000E2A4B" w:rsidRDefault="00974DEF" w:rsidP="00974DEF">
      <w:pPr>
        <w:tabs>
          <w:tab w:val="left" w:pos="709"/>
          <w:tab w:val="left" w:pos="851"/>
        </w:tabs>
        <w:ind w:left="585"/>
        <w:rPr>
          <w:rFonts w:hint="eastAsia"/>
          <w:sz w:val="24"/>
          <w:szCs w:val="24"/>
        </w:rPr>
      </w:pPr>
    </w:p>
    <w:sectPr w:rsidR="00974DEF" w:rsidRPr="000E2A4B" w:rsidSect="00F63DD8">
      <w:pgSz w:w="11906" w:h="16838"/>
      <w:pgMar w:top="1440" w:right="993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EBA" w:rsidRDefault="00C11EBA" w:rsidP="00311368">
      <w:pPr>
        <w:spacing w:after="0"/>
      </w:pPr>
      <w:r>
        <w:separator/>
      </w:r>
    </w:p>
  </w:endnote>
  <w:endnote w:type="continuationSeparator" w:id="1">
    <w:p w:rsidR="00C11EBA" w:rsidRDefault="00C11EBA" w:rsidP="0031136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EBA" w:rsidRDefault="00C11EBA" w:rsidP="00311368">
      <w:pPr>
        <w:spacing w:after="0"/>
      </w:pPr>
      <w:r>
        <w:separator/>
      </w:r>
    </w:p>
  </w:footnote>
  <w:footnote w:type="continuationSeparator" w:id="1">
    <w:p w:rsidR="00C11EBA" w:rsidRDefault="00C11EBA" w:rsidP="0031136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decimal"/>
      <w:lvlText w:val="%1、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65"/>
        </w:tabs>
        <w:ind w:left="1065" w:hanging="420"/>
      </w:pPr>
    </w:lvl>
    <w:lvl w:ilvl="2">
      <w:start w:val="1"/>
      <w:numFmt w:val="lowerRoman"/>
      <w:lvlText w:val="%3."/>
      <w:lvlJc w:val="right"/>
      <w:pPr>
        <w:tabs>
          <w:tab w:val="num" w:pos="1485"/>
        </w:tabs>
        <w:ind w:left="1485" w:hanging="420"/>
      </w:pPr>
    </w:lvl>
    <w:lvl w:ilvl="3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>
      <w:start w:val="1"/>
      <w:numFmt w:val="lowerLetter"/>
      <w:lvlText w:val="%5)"/>
      <w:lvlJc w:val="left"/>
      <w:pPr>
        <w:tabs>
          <w:tab w:val="num" w:pos="2325"/>
        </w:tabs>
        <w:ind w:left="2325" w:hanging="420"/>
      </w:pPr>
    </w:lvl>
    <w:lvl w:ilvl="5">
      <w:start w:val="1"/>
      <w:numFmt w:val="lowerRoman"/>
      <w:lvlText w:val="%6."/>
      <w:lvlJc w:val="right"/>
      <w:pPr>
        <w:tabs>
          <w:tab w:val="num" w:pos="2745"/>
        </w:tabs>
        <w:ind w:left="2745" w:hanging="420"/>
      </w:pPr>
    </w:lvl>
    <w:lvl w:ilvl="6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>
      <w:start w:val="1"/>
      <w:numFmt w:val="lowerLetter"/>
      <w:lvlText w:val="%8)"/>
      <w:lvlJc w:val="left"/>
      <w:pPr>
        <w:tabs>
          <w:tab w:val="num" w:pos="3585"/>
        </w:tabs>
        <w:ind w:left="3585" w:hanging="420"/>
      </w:pPr>
    </w:lvl>
    <w:lvl w:ilvl="8">
      <w:start w:val="1"/>
      <w:numFmt w:val="lowerRoman"/>
      <w:lvlText w:val="%9."/>
      <w:lvlJc w:val="right"/>
      <w:pPr>
        <w:tabs>
          <w:tab w:val="num" w:pos="4005"/>
        </w:tabs>
        <w:ind w:left="4005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3039B"/>
    <w:rsid w:val="000253A2"/>
    <w:rsid w:val="000376A9"/>
    <w:rsid w:val="00067EE6"/>
    <w:rsid w:val="00081924"/>
    <w:rsid w:val="0009198F"/>
    <w:rsid w:val="000C63A6"/>
    <w:rsid w:val="000E2A4B"/>
    <w:rsid w:val="00191BCC"/>
    <w:rsid w:val="001E044B"/>
    <w:rsid w:val="002E228A"/>
    <w:rsid w:val="00311368"/>
    <w:rsid w:val="003139E8"/>
    <w:rsid w:val="00323B43"/>
    <w:rsid w:val="0036663E"/>
    <w:rsid w:val="003D37D8"/>
    <w:rsid w:val="003E5B74"/>
    <w:rsid w:val="004358AB"/>
    <w:rsid w:val="00456A02"/>
    <w:rsid w:val="004A1803"/>
    <w:rsid w:val="00567FEE"/>
    <w:rsid w:val="00572A16"/>
    <w:rsid w:val="00577035"/>
    <w:rsid w:val="005813FE"/>
    <w:rsid w:val="005C37AF"/>
    <w:rsid w:val="00667278"/>
    <w:rsid w:val="006E6CDC"/>
    <w:rsid w:val="0073039B"/>
    <w:rsid w:val="007E0F6B"/>
    <w:rsid w:val="007F0E4E"/>
    <w:rsid w:val="00817B87"/>
    <w:rsid w:val="008B2824"/>
    <w:rsid w:val="008B728A"/>
    <w:rsid w:val="008B7726"/>
    <w:rsid w:val="00945823"/>
    <w:rsid w:val="00957642"/>
    <w:rsid w:val="00974DEF"/>
    <w:rsid w:val="009D66E1"/>
    <w:rsid w:val="00A1250B"/>
    <w:rsid w:val="00BC44C4"/>
    <w:rsid w:val="00C11EBA"/>
    <w:rsid w:val="00C33473"/>
    <w:rsid w:val="00C72E03"/>
    <w:rsid w:val="00CA7585"/>
    <w:rsid w:val="00CB6E6A"/>
    <w:rsid w:val="00D46A69"/>
    <w:rsid w:val="00DD1E61"/>
    <w:rsid w:val="00E2031A"/>
    <w:rsid w:val="00F411B0"/>
    <w:rsid w:val="00F63DD8"/>
    <w:rsid w:val="00FA4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136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136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136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1368"/>
    <w:rPr>
      <w:rFonts w:ascii="Tahoma" w:hAnsi="Tahoma"/>
      <w:sz w:val="18"/>
      <w:szCs w:val="18"/>
    </w:rPr>
  </w:style>
  <w:style w:type="paragraph" w:styleId="HTML">
    <w:name w:val="HTML Preformatted"/>
    <w:basedOn w:val="a"/>
    <w:link w:val="HTMLChar"/>
    <w:rsid w:val="00BC44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Char">
    <w:name w:val="HTML 预设格式 Char"/>
    <w:basedOn w:val="a0"/>
    <w:link w:val="HTML"/>
    <w:rsid w:val="00BC44C4"/>
    <w:rPr>
      <w:rFonts w:ascii="Arial Unicode MS" w:eastAsia="Arial Unicode MS" w:hAnsi="Arial Unicode MS" w:cs="Arial Unicode MS"/>
    </w:rPr>
  </w:style>
  <w:style w:type="paragraph" w:styleId="a5">
    <w:name w:val="Date"/>
    <w:basedOn w:val="a"/>
    <w:next w:val="a"/>
    <w:link w:val="Char1"/>
    <w:rsid w:val="00CA7585"/>
    <w:pPr>
      <w:widowControl w:val="0"/>
      <w:spacing w:after="0" w:line="312" w:lineRule="atLeast"/>
      <w:jc w:val="both"/>
      <w:textAlignment w:val="baseline"/>
    </w:pPr>
    <w:rPr>
      <w:rFonts w:ascii="宋体" w:eastAsia="宋体" w:hAnsi="Courier New"/>
      <w:sz w:val="24"/>
      <w:szCs w:val="20"/>
    </w:rPr>
  </w:style>
  <w:style w:type="character" w:customStyle="1" w:styleId="Char1">
    <w:name w:val="日期 Char"/>
    <w:basedOn w:val="a0"/>
    <w:link w:val="a5"/>
    <w:rsid w:val="00CA7585"/>
    <w:rPr>
      <w:rFonts w:ascii="宋体" w:eastAsia="宋体" w:hAnsi="Courier New"/>
      <w:sz w:val="24"/>
    </w:rPr>
  </w:style>
  <w:style w:type="table" w:styleId="a6">
    <w:name w:val="Table Grid"/>
    <w:basedOn w:val="a1"/>
    <w:uiPriority w:val="59"/>
    <w:rsid w:val="00F63D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1169</Characters>
  <Application>Microsoft Office Word</Application>
  <DocSecurity>0</DocSecurity>
  <Lines>9</Lines>
  <Paragraphs>2</Paragraphs>
  <ScaleCrop>false</ScaleCrop>
  <Company>微软中国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cp:lastModifiedBy>陈关玲</cp:lastModifiedBy>
  <cp:revision>2</cp:revision>
  <cp:lastPrinted>2013-11-06T01:52:00Z</cp:lastPrinted>
  <dcterms:created xsi:type="dcterms:W3CDTF">2014-03-11T08:58:00Z</dcterms:created>
  <dcterms:modified xsi:type="dcterms:W3CDTF">2014-03-11T08:58:00Z</dcterms:modified>
</cp:coreProperties>
</file>