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48"/>
          <w:szCs w:val="48"/>
        </w:rPr>
      </w:pPr>
      <w:r>
        <w:rPr>
          <w:b/>
          <w:bCs/>
          <w:sz w:val="32"/>
          <w:szCs w:val="32"/>
        </w:rPr>
        <w:drawing>
          <wp:inline distT="0" distB="0" distL="0" distR="0">
            <wp:extent cx="1304925" cy="1114425"/>
            <wp:effectExtent l="0" t="0" r="0" b="0"/>
            <wp:docPr id="3" name="图片 2" descr="LOGO_CS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LOGO_CSP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48"/>
          <w:szCs w:val="48"/>
        </w:rPr>
        <w:t xml:space="preserve">             石药集团欧意药业有限公司</w:t>
      </w:r>
    </w:p>
    <w:p>
      <w:pPr>
        <w:spacing w:line="480" w:lineRule="auto"/>
        <w:ind w:firstLine="482" w:firstLineChars="200"/>
        <w:rPr>
          <w:rFonts w:hint="eastAsia" w:ascii="仿宋_GB2312" w:hAnsi="宋体" w:eastAsia="仿宋_GB2312" w:cs="Arial"/>
          <w:b/>
          <w:kern w:val="0"/>
          <w:sz w:val="24"/>
        </w:rPr>
      </w:pPr>
      <w:r>
        <w:rPr>
          <w:rFonts w:hint="eastAsia" w:ascii="仿宋_GB2312" w:hAnsi="宋体" w:eastAsia="仿宋_GB2312" w:cs="Arial"/>
          <w:b/>
          <w:kern w:val="0"/>
          <w:sz w:val="24"/>
        </w:rPr>
        <w:t>公司简介：</w:t>
      </w:r>
    </w:p>
    <w:p>
      <w:pPr>
        <w:spacing w:line="48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石药集团是我国医药行业的龙头企业，始建于1938年，现有员工20000余人，总资产240亿元，为在港上市公司（01093.HK），市值450亿元港币，是香港最大的医药上市企业之一，也是香港恒生红筹股指数成份股。</w:t>
      </w:r>
    </w:p>
    <w:p>
      <w:pPr>
        <w:spacing w:line="480" w:lineRule="auto"/>
        <w:ind w:firstLine="480" w:firstLineChars="200"/>
        <w:rPr>
          <w:rFonts w:hint="eastAsia" w:ascii="仿宋_GB2312" w:hAnsi="宋体" w:eastAsia="仿宋_GB2312" w:cs="Arial"/>
          <w:kern w:val="0"/>
          <w:sz w:val="24"/>
        </w:rPr>
      </w:pPr>
      <w:r>
        <w:rPr>
          <w:rFonts w:hint="eastAsia" w:ascii="仿宋_GB2312" w:hAnsi="宋体" w:eastAsia="仿宋_GB2312" w:cs="Arial"/>
          <w:kern w:val="0"/>
          <w:sz w:val="24"/>
        </w:rPr>
        <w:t>欧意药业有限公司是石药集团旗下最大的子公司，是以生产化学合成原料药和医药制剂产品为主的综合性大型企业，公司拥有国际先进水平的生产线，产品涵盖抗生素、解热镇痛系列、心脑血管、消化系统、神经系统、骨骼肌肉以及大健康系列等多个领域二百余个品种，产品剂型包含小容量注射剂、粉针剂、冻干粉针剂、片剂、硬胶囊剂、软胶囊剂、颗粒剂、干混悬剂以及中药破壁等各个剂型，多元化的产品结构既满足了不同用户的需要，也成为公司不断发展的基础。</w:t>
      </w:r>
      <w:r>
        <w:rPr>
          <w:rFonts w:hint="eastAsia" w:ascii="仿宋_GB2312" w:hAnsi="宋体" w:eastAsia="仿宋_GB2312" w:cs="Arial"/>
          <w:kern w:val="0"/>
          <w:sz w:val="24"/>
        </w:rPr>
        <w:br w:type="textWrapping"/>
      </w:r>
      <w:r>
        <w:rPr>
          <w:rFonts w:hint="eastAsia" w:ascii="仿宋_GB2312" w:hAnsi="宋体" w:eastAsia="仿宋_GB2312" w:cs="Arial"/>
          <w:kern w:val="0"/>
          <w:sz w:val="24"/>
        </w:rPr>
        <w:t xml:space="preserve">    石药集团欧意药业销售公司，拥有一支高素质的市场营销队伍和遍布全国的销售网络，现已形成完善的医院营销网络、非处方药营销网络、代理营销网络和商业渠道网络，公司依靠创新型的营销方法和卓越的执行力，在药品营销方面始终处于国内医药企业的先锋。</w:t>
      </w:r>
    </w:p>
    <w:p>
      <w:pPr>
        <w:autoSpaceDE w:val="0"/>
        <w:autoSpaceDN w:val="0"/>
        <w:adjustRightInd w:val="0"/>
        <w:spacing w:line="480" w:lineRule="auto"/>
        <w:ind w:firstLine="480" w:firstLineChars="200"/>
        <w:rPr>
          <w:rFonts w:hint="eastAsia" w:ascii="仿宋_GB2312" w:hAnsi="宋体" w:eastAsia="仿宋_GB2312" w:cs="Arial"/>
          <w:kern w:val="0"/>
          <w:sz w:val="24"/>
        </w:rPr>
      </w:pPr>
      <w:r>
        <w:rPr>
          <w:rFonts w:hint="eastAsia" w:ascii="仿宋_GB2312" w:hAnsi="宋体" w:eastAsia="仿宋_GB2312" w:cs="Arial"/>
          <w:kern w:val="0"/>
          <w:sz w:val="24"/>
        </w:rPr>
        <w:t>公司秉承“以人为本，和谐发展”的人文理念，建立了完善的培训体系和晋升机制，为每一位优秀的员工提供发展事业、展现能力的空间。诚邀有志之士加盟，与我们携手并肩，共同开创美好的明天！</w:t>
      </w:r>
    </w:p>
    <w:p>
      <w:pPr>
        <w:spacing w:afterLines="50"/>
        <w:ind w:left="105" w:leftChars="50" w:firstLine="900" w:firstLineChars="249"/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drawing>
          <wp:inline distT="0" distB="0" distL="0" distR="0">
            <wp:extent cx="3352800" cy="2019300"/>
            <wp:effectExtent l="38100" t="19050" r="1905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582" cy="2019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prstShdw prst="shdw17" dist="17961" dir="2700000">
                        <a:schemeClr val="accent1">
                          <a:gamma/>
                          <a:shade val="60000"/>
                          <a:invGamma/>
                        </a:schemeClr>
                      </a:prstShdw>
                    </a:effectLst>
                  </pic:spPr>
                </pic:pic>
              </a:graphicData>
            </a:graphic>
          </wp:inline>
        </w:drawing>
      </w:r>
    </w:p>
    <w:tbl>
      <w:tblPr>
        <w:tblStyle w:val="4"/>
        <w:tblpPr w:leftFromText="180" w:rightFromText="180" w:vertAnchor="text" w:horzAnchor="page" w:tblpX="1874" w:tblpY="725"/>
        <w:tblOverlap w:val="never"/>
        <w:tblW w:w="137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134"/>
        <w:gridCol w:w="1431"/>
        <w:gridCol w:w="1665"/>
        <w:gridCol w:w="68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2"/>
              </w:rPr>
              <w:t>招聘职位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2"/>
              </w:rPr>
              <w:t>部门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6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2"/>
              </w:rPr>
              <w:t>招聘要求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实习生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销售部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40人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药学、制药等相关专业</w:t>
            </w:r>
          </w:p>
        </w:tc>
        <w:tc>
          <w:tcPr>
            <w:tcW w:w="6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勤恳敬业、有强烈的事业心和责任感；具有良好的沟通能力、执行力和团队协作精神</w:t>
            </w:r>
          </w:p>
        </w:tc>
      </w:tr>
    </w:tbl>
    <w:p>
      <w:pPr>
        <w:spacing w:line="320" w:lineRule="exact"/>
        <w:ind w:firstLine="480" w:firstLineChars="200"/>
        <w:rPr>
          <w:rFonts w:hint="eastAsia" w:ascii="仿宋_GB2312" w:hAnsi="华文细黑" w:eastAsia="仿宋_GB2312"/>
          <w:b/>
          <w:sz w:val="24"/>
          <w:szCs w:val="24"/>
        </w:rPr>
      </w:pPr>
      <w:r>
        <w:rPr>
          <w:rFonts w:hint="eastAsia" w:ascii="仿宋_GB2312" w:hAnsi="华文细黑" w:eastAsia="仿宋_GB2312"/>
          <w:sz w:val="24"/>
          <w:szCs w:val="24"/>
        </w:rPr>
        <w:t>一、招聘职位</w:t>
      </w:r>
      <w:r>
        <w:rPr>
          <w:rFonts w:hint="eastAsia" w:ascii="仿宋_GB2312" w:hAnsi="华文细黑" w:eastAsia="仿宋_GB2312"/>
          <w:b/>
          <w:sz w:val="24"/>
          <w:szCs w:val="24"/>
        </w:rPr>
        <w:t xml:space="preserve">： </w:t>
      </w:r>
    </w:p>
    <w:p>
      <w:pPr>
        <w:spacing w:before="100" w:beforeAutospacing="1" w:line="320" w:lineRule="exact"/>
        <w:ind w:firstLine="480"/>
        <w:rPr>
          <w:rFonts w:hint="eastAsia" w:ascii="仿宋_GB2312" w:eastAsia="仿宋_GB2312"/>
          <w:sz w:val="24"/>
          <w:szCs w:val="24"/>
        </w:rPr>
      </w:pPr>
    </w:p>
    <w:p>
      <w:pPr>
        <w:spacing w:before="100" w:beforeAutospacing="1" w:line="320" w:lineRule="exact"/>
        <w:ind w:firstLine="480"/>
        <w:rPr>
          <w:rFonts w:hint="eastAsia" w:ascii="仿宋_GB2312" w:eastAsia="仿宋_GB2312"/>
          <w:sz w:val="24"/>
          <w:szCs w:val="24"/>
        </w:rPr>
      </w:pPr>
    </w:p>
    <w:p>
      <w:pPr>
        <w:spacing w:before="100" w:beforeAutospacing="1" w:line="32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spacing w:before="100" w:beforeAutospacing="1" w:line="32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spacing w:before="100" w:beforeAutospacing="1" w:line="32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二、工作时间：公司实行每周5天，每天8小时工作制，周六、日及法定假日公休。</w:t>
      </w:r>
    </w:p>
    <w:p>
      <w:pPr>
        <w:spacing w:line="320" w:lineRule="exact"/>
        <w:ind w:firstLine="480" w:firstLineChars="200"/>
        <w:rPr>
          <w:rFonts w:hint="eastAsia" w:ascii="仿宋_GB2312" w:hAnsi="宋体" w:eastAsia="仿宋_GB2312" w:cs="Arial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三、工作地点：</w:t>
      </w:r>
      <w:r>
        <w:rPr>
          <w:rFonts w:hint="eastAsia" w:ascii="仿宋_GB2312" w:hAnsi="宋体" w:eastAsia="仿宋_GB2312" w:cs="Arial"/>
          <w:kern w:val="0"/>
          <w:sz w:val="24"/>
          <w:szCs w:val="24"/>
        </w:rPr>
        <w:t>湖南省（省会及一、二线城市）</w:t>
      </w:r>
    </w:p>
    <w:p>
      <w:pPr>
        <w:spacing w:line="32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三、薪酬待遇：</w:t>
      </w:r>
      <w:r>
        <w:rPr>
          <w:rFonts w:hint="eastAsia" w:ascii="仿宋_GB2312" w:hAnsi="宋体" w:eastAsia="仿宋_GB2312" w:cs="Arial"/>
          <w:kern w:val="0"/>
          <w:sz w:val="24"/>
          <w:szCs w:val="24"/>
        </w:rPr>
        <w:t>底薪+高提成（上不封顶），试用期三个月（月薪3000左右），转正后月薪5000元以上，享有六险、</w:t>
      </w:r>
      <w:r>
        <w:rPr>
          <w:rFonts w:hint="eastAsia" w:ascii="仿宋_GB2312" w:eastAsia="仿宋_GB2312"/>
          <w:sz w:val="24"/>
          <w:szCs w:val="24"/>
        </w:rPr>
        <w:t>交通、通讯补贴；</w:t>
      </w:r>
    </w:p>
    <w:p>
      <w:pPr>
        <w:spacing w:line="32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四、</w:t>
      </w:r>
      <w:r>
        <w:rPr>
          <w:rFonts w:hint="eastAsia" w:ascii="仿宋_GB2312" w:eastAsia="仿宋_GB2312"/>
          <w:bCs/>
          <w:sz w:val="24"/>
          <w:szCs w:val="24"/>
        </w:rPr>
        <w:t>总部地址：</w:t>
      </w:r>
      <w:r>
        <w:rPr>
          <w:rFonts w:hint="eastAsia" w:ascii="仿宋_GB2312" w:eastAsia="仿宋_GB2312"/>
          <w:bCs/>
          <w:color w:val="0000FF"/>
          <w:sz w:val="24"/>
          <w:szCs w:val="24"/>
          <w:u w:val="single"/>
        </w:rPr>
        <w:t xml:space="preserve">石家庄市中山西路276号 </w:t>
      </w:r>
      <w:r>
        <w:rPr>
          <w:rFonts w:hint="eastAsia" w:ascii="仿宋_GB2312" w:eastAsia="仿宋_GB2312"/>
          <w:bCs/>
          <w:sz w:val="24"/>
          <w:szCs w:val="24"/>
        </w:rPr>
        <w:t xml:space="preserve"> ；   湖南办事处地址：</w:t>
      </w:r>
      <w:r>
        <w:rPr>
          <w:rFonts w:hint="eastAsia" w:ascii="仿宋_GB2312" w:eastAsia="仿宋_GB2312"/>
          <w:color w:val="000000"/>
          <w:sz w:val="24"/>
          <w:szCs w:val="24"/>
        </w:rPr>
        <w:t>长沙市芙蓉区万家丽路新世纪家园。</w:t>
      </w:r>
    </w:p>
    <w:p>
      <w:pPr>
        <w:spacing w:line="400" w:lineRule="exact"/>
        <w:ind w:firstLine="472" w:firstLineChars="196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五、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公司网址：</w:t>
      </w:r>
      <w:r>
        <w:fldChar w:fldCharType="begin"/>
      </w:r>
      <w:r>
        <w:instrText xml:space="preserve"> HYPERLINK "http://www.ouyipharma.com" </w:instrText>
      </w:r>
      <w:r>
        <w:fldChar w:fldCharType="separate"/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http://www.ouyipharma.com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>；</w:t>
      </w:r>
    </w:p>
    <w:p>
      <w:pPr>
        <w:autoSpaceDE w:val="0"/>
        <w:autoSpaceDN w:val="0"/>
        <w:adjustRightInd w:val="0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ind w:firstLine="480" w:firstLineChars="200"/>
        <w:rPr>
          <w:rFonts w:ascii="仿宋_GB2312" w:hAnsi="宋体" w:eastAsia="仿宋_GB2312" w:cs="宋体"/>
          <w:kern w:val="0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276" w:right="962" w:bottom="127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DCD"/>
    <w:rsid w:val="00076ECA"/>
    <w:rsid w:val="007B6008"/>
    <w:rsid w:val="00D80DCD"/>
    <w:rsid w:val="00E12288"/>
    <w:rsid w:val="2320415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148</Words>
  <Characters>847</Characters>
  <Lines>7</Lines>
  <Paragraphs>1</Paragraphs>
  <TotalTime>0</TotalTime>
  <ScaleCrop>false</ScaleCrop>
  <LinksUpToDate>false</LinksUpToDate>
  <CharactersWithSpaces>994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2017-03-01T08:08:00Z</dcterms:created>
  <dc:creator>User</dc:creator>
  <cp:lastModifiedBy>admin</cp:lastModifiedBy>
  <dcterms:modified xsi:type="dcterms:W3CDTF">2017-03-29T07:38:07Z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