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公司简介</w:t>
      </w:r>
    </w:p>
    <w:p>
      <w:p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3203575</wp:posOffset>
            </wp:positionV>
            <wp:extent cx="2690495" cy="1747520"/>
            <wp:effectExtent l="0" t="0" r="14605" b="5080"/>
            <wp:wrapSquare wrapText="bothSides"/>
            <wp:docPr id="18" name="图片 17" descr="GG2T)@2QU)TNFN1%MOMG_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GG2T)@2QU)TNFN1%MOMG_RX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1228090</wp:posOffset>
            </wp:positionV>
            <wp:extent cx="2511425" cy="1588135"/>
            <wp:effectExtent l="0" t="0" r="3175" b="12065"/>
            <wp:wrapSquare wrapText="bothSides"/>
            <wp:docPr id="17" name="图片 16" descr="K@8X8FYH_CKMGW~}4_5V0(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K@8X8FYH_CKMGW~}4_5V0(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湖南</w:t>
      </w:r>
      <w:r>
        <w:rPr>
          <w:rFonts w:hint="eastAsia"/>
          <w:sz w:val="28"/>
          <w:szCs w:val="28"/>
        </w:rPr>
        <w:t>康佑药业</w:t>
      </w:r>
      <w:r>
        <w:rPr>
          <w:rFonts w:hint="eastAsia"/>
          <w:sz w:val="28"/>
          <w:szCs w:val="28"/>
          <w:lang w:eastAsia="zh-CN"/>
        </w:rPr>
        <w:t>有限公司自</w:t>
      </w:r>
      <w:r>
        <w:rPr>
          <w:rFonts w:hint="eastAsia"/>
          <w:sz w:val="28"/>
          <w:szCs w:val="28"/>
          <w:lang w:val="en-US" w:eastAsia="zh-CN"/>
        </w:rPr>
        <w:t>2008年2月19日成立，</w:t>
      </w:r>
      <w:r>
        <w:rPr>
          <w:rFonts w:hint="eastAsia"/>
          <w:sz w:val="28"/>
          <w:szCs w:val="28"/>
        </w:rPr>
        <w:t>是湖南省一家著名的成长型医药企业，公司总部地处美丽星城湖南省会长沙，位于中南地区最大的现代医药物流中心全洲医药大厦，公司经营以新特药策划推广和美国GE医疗设备一级代理销售为主。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 xml:space="preserve">   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公司擅长新特药品的营销策划和学术推广，研发落户和总代理多个全国独家产品。公司大力打造“巧医生”、“巧大夫”知名医药品牌，推出“巧医生”、“巧大夫”商标儿科、妇科线系列产品近30多个，全国建立了近千人的队伍，直营各省诊所第三终端市场。</w:t>
      </w:r>
    </w:p>
    <w:p>
      <w:pPr>
        <w:ind w:firstLine="560"/>
        <w:rPr>
          <w:rFonts w:hint="eastAsia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1995170</wp:posOffset>
            </wp:positionV>
            <wp:extent cx="1019810" cy="337820"/>
            <wp:effectExtent l="0" t="0" r="8890" b="5080"/>
            <wp:wrapTight wrapText="bothSides">
              <wp:wrapPolygon>
                <wp:start x="0" y="0"/>
                <wp:lineTo x="0" y="20707"/>
                <wp:lineTo x="21385" y="20707"/>
                <wp:lineTo x="21385" y="0"/>
                <wp:lineTo x="0" y="0"/>
              </wp:wrapPolygon>
            </wp:wrapTight>
            <wp:docPr id="15" name="图片 14" descr="]4EN3HO(82}IT9C63R397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]4EN3HO(82}IT9C63R3971W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3378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2370455</wp:posOffset>
            </wp:positionV>
            <wp:extent cx="1031240" cy="945515"/>
            <wp:effectExtent l="0" t="0" r="16510" b="6985"/>
            <wp:wrapNone/>
            <wp:docPr id="11" name="图片 10" descr="IZO4E(CCX$EA$@$74TA7V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ZO4E(CCX$EA$@$74TA7V_9"/>
                    <pic:cNvPicPr>
                      <a:picLocks noChangeAspect="1"/>
                    </pic:cNvPicPr>
                  </pic:nvPicPr>
                  <pic:blipFill>
                    <a:blip r:embed="rId7"/>
                    <a:srcRect l="-358" t="2895" r="62695" b="60859"/>
                    <a:stretch>
                      <a:fillRect/>
                    </a:stretch>
                  </pic:blipFill>
                  <pic:spPr>
                    <a:xfrm>
                      <a:off x="1000760" y="5561330"/>
                      <a:ext cx="1031240" cy="9455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0</wp:posOffset>
            </wp:positionV>
            <wp:extent cx="3719195" cy="1830070"/>
            <wp:effectExtent l="0" t="0" r="14605" b="17780"/>
            <wp:wrapNone/>
            <wp:docPr id="9" name="图片 8" descr="IZO4E(CCX$EA$@$74TA7V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ZO4E(CCX$EA$@$74TA7V_9"/>
                    <pic:cNvPicPr>
                      <a:picLocks noChangeAspect="1"/>
                    </pic:cNvPicPr>
                  </pic:nvPicPr>
                  <pic:blipFill>
                    <a:blip r:embed="rId7"/>
                    <a:srcRect t="37152" r="33539" b="37330"/>
                    <a:stretch>
                      <a:fillRect/>
                    </a:stretch>
                  </pic:blipFill>
                  <pic:spPr>
                    <a:xfrm>
                      <a:off x="7145655" y="5561330"/>
                      <a:ext cx="3719195" cy="18300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在医疗器械方面，公司是全球最大的医疗巨头美国通用电气（GE）湖南省一级代理商，负责GE全线产品省内的销售配送及售后服务。</w:t>
      </w:r>
      <w:r>
        <w:rPr>
          <w:rFonts w:hint="eastAsia"/>
          <w:sz w:val="28"/>
          <w:szCs w:val="28"/>
          <w:lang w:eastAsia="zh-CN"/>
        </w:rPr>
        <w:t>临床应用产品涉及影像诊断领域、妇产应用领域家庭服务护理领域、手术和急救领域、心脑血管领域、骨科应用领域等。（如全身应用超声、</w:t>
      </w:r>
      <w:r>
        <w:rPr>
          <w:rFonts w:hint="eastAsia"/>
          <w:sz w:val="28"/>
          <w:szCs w:val="28"/>
          <w:lang w:val="en-US" w:eastAsia="zh-CN"/>
        </w:rPr>
        <w:t>X光机系列、CT系列、MR系列、</w:t>
      </w:r>
      <w:r>
        <w:rPr>
          <w:rFonts w:hint="eastAsia"/>
          <w:sz w:val="28"/>
          <w:szCs w:val="28"/>
          <w:lang w:eastAsia="zh-CN"/>
        </w:rPr>
        <w:t>移动</w:t>
      </w:r>
      <w:r>
        <w:rPr>
          <w:rFonts w:hint="eastAsia"/>
          <w:sz w:val="28"/>
          <w:szCs w:val="28"/>
          <w:lang w:val="en-US" w:eastAsia="zh-CN"/>
        </w:rPr>
        <w:t>C型臂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DXR系列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1118235" cy="792480"/>
            <wp:effectExtent l="0" t="0" r="5715" b="7620"/>
            <wp:docPr id="10" name="图片 9" descr="Z29JLPL0VNN8{]5ZKD_9U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Z29JLPL0VNN8{]5ZKD_9U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7924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7145" cy="925195"/>
            <wp:effectExtent l="0" t="0" r="14605" b="8255"/>
            <wp:docPr id="8" name="图片 7" descr="IZO4E(CCX$EA$@$74TA7V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ZO4E(CCX$EA$@$74TA7V_9"/>
                    <pic:cNvPicPr>
                      <a:picLocks noChangeAspect="1"/>
                    </pic:cNvPicPr>
                  </pic:nvPicPr>
                  <pic:blipFill>
                    <a:blip r:embed="rId7"/>
                    <a:srcRect t="60859" r="3580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9251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sz w:val="28"/>
          <w:szCs w:val="28"/>
        </w:rPr>
        <w:t>公司高度重视企业文化的建设，导入企业教练文化，倡导“往内看、修自己”，建立一支正向、坦诚、负责任的团队。公司以“唯诚唯实  尚善尚德”八个字作为企业的核心理念。以人为本，诚实守信，服务客户和社会，达到公司、客户和社会三方的和谐共赢。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   </w: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</w:rPr>
        <w:t>在政策多变的医疗市场，康佑药业突出自身优势，迎难而上，奋力向前。康佑药业独有的经营模式是行业的一道亮丽风景，成为行业的领跑者。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6096635" cy="7492365"/>
            <wp:effectExtent l="0" t="0" r="18415" b="13335"/>
            <wp:docPr id="1" name="图片 1" descr="营业执照加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加盖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/>
          <w:lang w:eastAsia="zh-CN"/>
        </w:rPr>
      </w:pPr>
      <w:bookmarkStart w:id="0" w:name="OLE_LINK1"/>
    </w:p>
    <w:p>
      <w:pPr>
        <w:pStyle w:val="2"/>
        <w:spacing w:line="360" w:lineRule="auto"/>
        <w:rPr>
          <w:rFonts w:hint="eastAsia"/>
          <w:lang w:eastAsia="zh-CN"/>
        </w:rPr>
      </w:pPr>
    </w:p>
    <w:p>
      <w:pPr>
        <w:pStyle w:val="2"/>
        <w:spacing w:line="360" w:lineRule="auto"/>
        <w:rPr>
          <w:rFonts w:hint="eastAsia"/>
          <w:lang w:eastAsia="zh-CN"/>
        </w:rPr>
      </w:pPr>
    </w:p>
    <w:p>
      <w:pPr>
        <w:pStyle w:val="2"/>
        <w:spacing w:line="360" w:lineRule="auto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“雏鹰计划”校园招聘岗位：</w:t>
      </w:r>
      <w:bookmarkEnd w:id="0"/>
      <w:bookmarkStart w:id="1" w:name="OLE_LINK2"/>
    </w:p>
    <w:tbl>
      <w:tblPr>
        <w:tblStyle w:val="5"/>
        <w:tblW w:w="89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3285"/>
        <w:gridCol w:w="1362"/>
        <w:gridCol w:w="1398"/>
        <w:gridCol w:w="21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培养方向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学历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人数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专业类别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区域销售储备经理（药品） 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大专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营销、制药工程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区域销售储备经理（器械）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大专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营销、制药工程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销售助理 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本科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制药工程、药学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行政文员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本科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文秘、人力资源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会计</w:t>
            </w: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本科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会计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362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小计：</w:t>
            </w:r>
          </w:p>
        </w:tc>
        <w:tc>
          <w:tcPr>
            <w:tcW w:w="1398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2190" w:type="dxa"/>
          </w:tcPr>
          <w:p>
            <w:pPr>
              <w:pStyle w:val="2"/>
              <w:spacing w:line="360" w:lineRule="auto"/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bookmarkEnd w:id="1"/>
    </w:tbl>
    <w:p>
      <w:p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公司名称：湖南康佑药业有限公司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公司地址：长沙市雨花区时代阳光大道</w:t>
      </w:r>
      <w:r>
        <w:rPr>
          <w:rFonts w:hint="eastAsia"/>
          <w:sz w:val="28"/>
          <w:szCs w:val="28"/>
          <w:lang w:val="en-US" w:eastAsia="zh-CN"/>
        </w:rPr>
        <w:t>216号全洲大厦9楼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人力资源部负责人：吕湘红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联系电话：13873171</w:t>
      </w:r>
      <w:bookmarkStart w:id="2" w:name="_GoBack"/>
      <w:bookmarkEnd w:id="2"/>
      <w:r>
        <w:rPr>
          <w:rFonts w:hint="eastAsia"/>
          <w:sz w:val="28"/>
          <w:szCs w:val="28"/>
          <w:lang w:val="en-US" w:eastAsia="zh-CN"/>
        </w:rPr>
        <w:t>293   89799613</w:t>
      </w:r>
    </w:p>
    <w:sectPr>
      <w:pgSz w:w="11906" w:h="16838"/>
      <w:pgMar w:top="1270" w:right="1576" w:bottom="1270" w:left="157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20298D"/>
    <w:rsid w:val="18717E8F"/>
    <w:rsid w:val="2620298D"/>
    <w:rsid w:val="3E7B3828"/>
    <w:rsid w:val="50062CC1"/>
    <w:rsid w:val="57C7426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2017-03-13T01:28:00Z</dcterms:created>
  <dc:creator>asus</dc:creator>
  <cp:lastModifiedBy>asus</cp:lastModifiedBy>
  <dcterms:modified xsi:type="dcterms:W3CDTF">2017-03-20T09:32:31Z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