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76" w:lineRule="auto"/>
        <w:jc w:val="center"/>
        <w:rPr>
          <w:rFonts w:hint="eastAsia"/>
          <w:sz w:val="32"/>
          <w:szCs w:val="32"/>
        </w:rPr>
      </w:pPr>
      <w:r>
        <w:rPr>
          <w:rFonts w:hint="eastAsia"/>
          <w:sz w:val="32"/>
          <w:szCs w:val="32"/>
        </w:rPr>
        <w:drawing>
          <wp:inline distT="0" distB="0" distL="114300" distR="114300">
            <wp:extent cx="2313940" cy="326390"/>
            <wp:effectExtent l="0" t="0" r="10160" b="16510"/>
            <wp:docPr id="3" name="图片 3" descr="山河供应链`标志设计（8.17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山河供应链`标志设计（8.17最新）"/>
                    <pic:cNvPicPr>
                      <a:picLocks noChangeAspect="1"/>
                    </pic:cNvPicPr>
                  </pic:nvPicPr>
                  <pic:blipFill>
                    <a:blip r:embed="rId6"/>
                    <a:stretch>
                      <a:fillRect/>
                    </a:stretch>
                  </pic:blipFill>
                  <pic:spPr>
                    <a:xfrm>
                      <a:off x="0" y="0"/>
                      <a:ext cx="2313940" cy="326390"/>
                    </a:xfrm>
                    <a:prstGeom prst="rect">
                      <a:avLst/>
                    </a:prstGeom>
                  </pic:spPr>
                </pic:pic>
              </a:graphicData>
            </a:graphic>
          </wp:inline>
        </w:drawing>
      </w:r>
    </w:p>
    <w:p>
      <w:pPr>
        <w:spacing w:line="276" w:lineRule="auto"/>
        <w:jc w:val="center"/>
        <w:rPr>
          <w:sz w:val="32"/>
          <w:szCs w:val="32"/>
        </w:rPr>
      </w:pPr>
      <w:r>
        <w:rPr>
          <w:rFonts w:hint="eastAsia"/>
          <w:sz w:val="32"/>
          <w:szCs w:val="32"/>
        </w:rPr>
        <w:t>湖南山河医药健康供应链有限公司</w:t>
      </w:r>
    </w:p>
    <w:p>
      <w:pPr>
        <w:spacing w:line="276" w:lineRule="auto"/>
        <w:jc w:val="center"/>
        <w:rPr>
          <w:sz w:val="32"/>
          <w:szCs w:val="32"/>
        </w:rPr>
      </w:pP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湖南山河医药健康供应链有限公司是一家专注于医药健康产业供应链服务提供商。于2014年11月成立，位于长沙医药健康产业园17栋。公司战略定位准，起点高，高标准，高要求，走“专、精、特、新”发展方向，应市场新常态，发展新机遇，以互联互通的思维与视野致力于打造湖南领先的医药健康产业集团。</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公司是长沙医药健康产业园、湖南生物医学技术孵化中心、创客空间唯一运营商，依托园区为湖南省医药健康、生物医学企业提供专业、高效、健康的</w:t>
      </w:r>
      <w:bookmarkStart w:id="0" w:name="_GoBack"/>
      <w:bookmarkEnd w:id="0"/>
      <w:r>
        <w:rPr>
          <w:rFonts w:hint="eastAsia" w:asciiTheme="minorEastAsia" w:hAnsiTheme="minorEastAsia" w:eastAsiaTheme="minorEastAsia"/>
          <w:sz w:val="24"/>
          <w:szCs w:val="24"/>
        </w:rPr>
        <w:t>一站式供应链服务。通过孵化中心、创客空间平台，打造湖南生物研发高地，聚焦产业各类资源，转化生物医学成果，提升湖南生物医学技术水平与产业发展，抢占我国中部地区医药健康产业发展先机。实现产业领先，科技领先，促进全省经济发展。立足长株潭、辐射大中南，拟将长沙医药健康产业园打造专业、科技、创新、</w:t>
      </w:r>
      <w:r>
        <w:rPr>
          <w:rFonts w:hint="eastAsia" w:asciiTheme="minorEastAsia" w:hAnsiTheme="minorEastAsia"/>
          <w:sz w:val="24"/>
          <w:szCs w:val="24"/>
        </w:rPr>
        <w:t>活力园区，形成500亿产业集群。</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公司五大主营业务：</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（1）长沙医药健康产业园全面运营；</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（2）药品第三方物流、医疗器械分销、第三方物流；</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（3）冷链技术研发与应用；</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（4）医院供应链服务；</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（5）生物医学技术孵化中心服务。</w:t>
      </w:r>
    </w:p>
    <w:p>
      <w:pPr>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公司自成立以来，打造完善的服务能力建设，丰富服务内容，获取服务资质，完成48家企业引进园区并落户，搭建服务团队。在投产当年，</w:t>
      </w:r>
      <w:r>
        <w:rPr>
          <w:rFonts w:hint="eastAsia" w:asciiTheme="minorEastAsia" w:hAnsiTheme="minorEastAsia"/>
          <w:b/>
          <w:sz w:val="24"/>
          <w:szCs w:val="24"/>
        </w:rPr>
        <w:t>实现园区产值6亿，就业800人。实现园区品种近20000个，覆盖全省三甲、二甲、乡镇卫生院近千家。</w:t>
      </w:r>
    </w:p>
    <w:p>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公司拥有专业的地产开发、医药质控、供应链IT服务、产业运营、医药物流、冷链技术、生物医学技术服务团队。公司</w:t>
      </w:r>
      <w:r>
        <w:rPr>
          <w:rFonts w:hint="eastAsia" w:cs="仿宋" w:asciiTheme="minorEastAsia" w:hAnsiTheme="minorEastAsia"/>
          <w:sz w:val="24"/>
          <w:szCs w:val="24"/>
        </w:rPr>
        <w:t>管理体系健全，组织架构清晰，各类技术专业人才近60%，其中：医学检验博士1名，管理硕士1名，高级人力师2名，高级物流师1名，执业药师3名，创业导师3名，是一支专业、创新、高效、激情的产业运营服务团队。</w:t>
      </w:r>
      <w:r>
        <w:rPr>
          <w:rFonts w:hint="eastAsia" w:asciiTheme="minorEastAsia" w:hAnsiTheme="minorEastAsia"/>
          <w:sz w:val="24"/>
          <w:szCs w:val="24"/>
        </w:rPr>
        <w:t>并拥有长期战略合作的生物医学博士后专家团队与国内顶尖冷链技术团队、IT技术团队、</w:t>
      </w:r>
      <w:r>
        <w:rPr>
          <w:rFonts w:hint="eastAsia" w:cs="仿宋" w:asciiTheme="minorEastAsia" w:hAnsiTheme="minorEastAsia"/>
          <w:sz w:val="24"/>
          <w:szCs w:val="24"/>
        </w:rPr>
        <w:t>金融服务团队；保洁保安物管团队单位近6家。</w:t>
      </w:r>
      <w:r>
        <w:rPr>
          <w:rFonts w:hint="eastAsia" w:asciiTheme="minorEastAsia" w:hAnsiTheme="minorEastAsia"/>
          <w:sz w:val="24"/>
          <w:szCs w:val="24"/>
        </w:rPr>
        <w:t>成为具有专业竞争优势的服务商提供了人才保障。</w:t>
      </w:r>
    </w:p>
    <w:p>
      <w:pPr>
        <w:spacing w:line="560" w:lineRule="exact"/>
        <w:ind w:firstLine="480" w:firstLineChars="200"/>
        <w:rPr>
          <w:rFonts w:cs="仿宋" w:asciiTheme="minorEastAsia" w:hAnsiTheme="minorEastAsia"/>
          <w:sz w:val="24"/>
          <w:szCs w:val="24"/>
        </w:rPr>
      </w:pPr>
      <w:r>
        <w:rPr>
          <w:rFonts w:hint="eastAsia" w:cs="仿宋" w:asciiTheme="minorEastAsia" w:hAnsiTheme="minorEastAsia"/>
          <w:sz w:val="24"/>
          <w:szCs w:val="24"/>
        </w:rPr>
        <w:t>公司拥有自主开发的医药WMS供应链软件，长沙医药健康公共服务平台软件，成立了湖南省首家冷链技术研发中心，湖南生物医学技术孵化器。公司依托园区拥有全国医药、生物、医疗器械、医疗等技术领域品种资源及销售网络。公司本着专业的运营服务，助推产业升级的发展理念，打造成为全国领先的高端医药健康供应链服务提供商。我们真诚欢迎行业各界，合作共赢，共创产业辉煌。</w:t>
      </w:r>
    </w:p>
    <w:sectPr>
      <w:headerReference r:id="rId3" w:type="default"/>
      <w:footerReference r:id="rId4" w:type="default"/>
      <w:pgSz w:w="11906" w:h="16838"/>
      <w:pgMar w:top="426" w:right="952" w:bottom="646" w:left="89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er&#10;NUXQAAAAAwEAAA8AAAAAAAAAAQAgAAAAIgAAAGRycy9kb3ducmV2LnhtbFBLAQIUABQAAAAIAIdO&#10;4kCwUBAB8gEAAMEDAAAOAAAAAAAAAAEAIAAAAB8BAABkcnMvZTJvRG9jLnhtbFBLBQYAAAAABgAG&#10;AFkBAACD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8E"/>
    <w:rsid w:val="000A0822"/>
    <w:rsid w:val="001C2187"/>
    <w:rsid w:val="002E209D"/>
    <w:rsid w:val="00511B8E"/>
    <w:rsid w:val="00534E8F"/>
    <w:rsid w:val="00640D32"/>
    <w:rsid w:val="006450D8"/>
    <w:rsid w:val="008F7849"/>
    <w:rsid w:val="00A24749"/>
    <w:rsid w:val="00B40BF8"/>
    <w:rsid w:val="00BE7627"/>
    <w:rsid w:val="00D53B59"/>
    <w:rsid w:val="00DA7CB6"/>
    <w:rsid w:val="00FF40C5"/>
    <w:rsid w:val="0BE90A7C"/>
    <w:rsid w:val="0F710049"/>
    <w:rsid w:val="118E0E86"/>
    <w:rsid w:val="257A57D8"/>
    <w:rsid w:val="49432425"/>
    <w:rsid w:val="72E90898"/>
    <w:rsid w:val="7821370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sz w:val="18"/>
      <w:szCs w:val="18"/>
    </w:rPr>
  </w:style>
  <w:style w:type="character" w:customStyle="1" w:styleId="8">
    <w:name w:val="页脚 Char"/>
    <w:basedOn w:val="5"/>
    <w:link w:val="3"/>
    <w:qFormat/>
    <w:uiPriority w:val="0"/>
    <w:rPr>
      <w:sz w:val="18"/>
      <w:szCs w:val="18"/>
    </w:rPr>
  </w:style>
  <w:style w:type="character" w:customStyle="1" w:styleId="9">
    <w:name w:val="批注框文本 Char"/>
    <w:basedOn w:val="5"/>
    <w:link w:val="2"/>
    <w:semiHidden/>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Pages>
  <Words>210</Words>
  <Characters>1197</Characters>
  <Lines>9</Lines>
  <Paragraphs>2</Paragraphs>
  <ScaleCrop>false</ScaleCrop>
  <LinksUpToDate>false</LinksUpToDate>
  <CharactersWithSpaces>1405</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2016-03-02T07:42:00Z</dcterms:created>
  <dc:creator>Administrator</dc:creator>
  <cp:lastModifiedBy>Administrator</cp:lastModifiedBy>
  <dcterms:modified xsi:type="dcterms:W3CDTF">2016-03-18T02:45:18Z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