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b/>
          <w:bCs/>
          <w:sz w:val="24"/>
          <w:szCs w:val="24"/>
          <w:lang w:val="en-US" w:eastAsia="zh-CN"/>
        </w:rPr>
      </w:pPr>
      <w:r>
        <w:rPr>
          <w:rFonts w:hint="eastAsia"/>
          <w:b/>
          <w:bCs/>
          <w:sz w:val="24"/>
          <w:szCs w:val="24"/>
          <w:lang w:val="en-US" w:eastAsia="zh-CN"/>
        </w:rPr>
        <w:t>湖南康尔佳药业雪上花医药营销事业部</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sz w:val="24"/>
          <w:szCs w:val="24"/>
          <w:lang w:val="en-US" w:eastAsia="zh-CN"/>
        </w:rPr>
      </w:pPr>
      <w:r>
        <w:rPr>
          <w:rFonts w:hint="eastAsia"/>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sz w:val="24"/>
          <w:szCs w:val="24"/>
          <w:lang w:val="en-US" w:eastAsia="zh-CN"/>
        </w:rPr>
      </w:pPr>
      <w:r>
        <w:rPr>
          <w:rFonts w:hint="eastAsia"/>
          <w:sz w:val="24"/>
          <w:szCs w:val="24"/>
          <w:lang w:val="en-US" w:eastAsia="zh-CN"/>
        </w:rPr>
        <w:t>“昨天”</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sz w:val="24"/>
          <w:szCs w:val="24"/>
        </w:rPr>
      </w:pPr>
      <w:r>
        <w:rPr>
          <w:rFonts w:hint="eastAsia"/>
          <w:sz w:val="24"/>
          <w:szCs w:val="24"/>
          <w:lang w:val="en-US" w:eastAsia="zh-CN"/>
        </w:rPr>
        <w:t xml:space="preserve">  </w:t>
      </w:r>
      <w:r>
        <w:rPr>
          <w:rFonts w:hint="eastAsia"/>
          <w:sz w:val="24"/>
          <w:szCs w:val="24"/>
        </w:rPr>
        <w:t>湖南康尔佳药业集团是一家以投资健康产业为主，集药品工业生产、药品批发零售、医疗健康服务和日用化妆品生产与经营于一体的大型综合性企业集团。集团总部注册地位于长沙高新区。</w:t>
      </w:r>
      <w:r>
        <w:rPr>
          <w:rFonts w:hint="eastAsia"/>
          <w:sz w:val="24"/>
          <w:szCs w:val="24"/>
          <w:lang w:eastAsia="zh-CN"/>
        </w:rPr>
        <w:t>目前集团公司拥有</w:t>
      </w:r>
      <w:r>
        <w:rPr>
          <w:rFonts w:hint="eastAsia"/>
          <w:sz w:val="24"/>
          <w:szCs w:val="24"/>
        </w:rPr>
        <w:t>10余家分子公司。</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sz w:val="24"/>
          <w:szCs w:val="24"/>
        </w:rPr>
      </w:pPr>
      <w:r>
        <w:rPr>
          <w:rFonts w:hint="eastAsia"/>
          <w:sz w:val="24"/>
          <w:szCs w:val="24"/>
        </w:rPr>
        <w:t>    </w:t>
      </w:r>
      <w:r>
        <w:rPr>
          <w:rFonts w:hint="eastAsia"/>
          <w:sz w:val="24"/>
          <w:szCs w:val="24"/>
          <w:lang w:val="en-US" w:eastAsia="zh-CN"/>
        </w:rPr>
        <w:t xml:space="preserve">   </w:t>
      </w:r>
      <w:r>
        <w:rPr>
          <w:rFonts w:hint="eastAsia"/>
          <w:sz w:val="24"/>
          <w:szCs w:val="24"/>
        </w:rPr>
        <w:t>面向未来，康尔佳人秉承"成就你我，健康大家"的企业使命，坚持"共建、共赢、共享"的企业理念，铭记"诚信、简单、感恩、快乐"的企业信条，实现"做强、做久，成为中国健康产业百强企业"的愿景。</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sz w:val="24"/>
          <w:szCs w:val="24"/>
          <w:lang w:val="en-US" w:eastAsia="zh-CN"/>
        </w:rPr>
      </w:pPr>
      <w:r>
        <w:rPr>
          <w:rFonts w:hint="eastAsia"/>
          <w:sz w:val="24"/>
          <w:szCs w:val="24"/>
          <w:lang w:eastAsia="zh-CN"/>
        </w:rPr>
        <w:t>“今朝”</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ascii="宋体" w:hAnsi="宋体" w:eastAsia="宋体" w:cs="宋体"/>
          <w:sz w:val="24"/>
          <w:szCs w:val="24"/>
        </w:rPr>
      </w:pPr>
      <w:r>
        <w:rPr>
          <w:rFonts w:hint="eastAsia"/>
          <w:sz w:val="24"/>
          <w:szCs w:val="24"/>
          <w:lang w:val="en-US" w:eastAsia="zh-CN"/>
        </w:rPr>
        <w:t xml:space="preserve">     湖南康尔佳药业新增加雪上花医药营销事业部，</w:t>
      </w:r>
      <w:r>
        <w:rPr>
          <w:rFonts w:hint="eastAsia" w:ascii="宋体" w:hAnsi="宋体" w:eastAsia="宋体" w:cs="宋体"/>
          <w:sz w:val="24"/>
          <w:szCs w:val="24"/>
          <w:lang w:val="en-US" w:eastAsia="zh-CN"/>
        </w:rPr>
        <w:t>雪上花医药营销事业部以“致力于</w:t>
      </w:r>
      <w:r>
        <w:rPr>
          <w:rFonts w:ascii="宋体" w:hAnsi="宋体" w:eastAsia="宋体" w:cs="宋体"/>
          <w:sz w:val="24"/>
          <w:szCs w:val="24"/>
        </w:rPr>
        <w:t>打造专业</w:t>
      </w:r>
      <w:r>
        <w:rPr>
          <w:rFonts w:hint="eastAsia" w:ascii="宋体" w:hAnsi="宋体" w:eastAsia="宋体" w:cs="宋体"/>
          <w:sz w:val="24"/>
          <w:szCs w:val="24"/>
          <w:lang w:eastAsia="zh-CN"/>
        </w:rPr>
        <w:t>化</w:t>
      </w:r>
      <w:r>
        <w:rPr>
          <w:rFonts w:hint="eastAsia" w:ascii="宋体" w:hAnsi="宋体" w:eastAsia="宋体" w:cs="宋体"/>
          <w:sz w:val="24"/>
          <w:szCs w:val="24"/>
          <w:lang w:val="en-US" w:eastAsia="zh-CN"/>
        </w:rPr>
        <w:t>医药</w:t>
      </w:r>
      <w:r>
        <w:rPr>
          <w:rFonts w:ascii="宋体" w:hAnsi="宋体" w:eastAsia="宋体" w:cs="宋体"/>
          <w:sz w:val="24"/>
          <w:szCs w:val="24"/>
        </w:rPr>
        <w:t>营销</w:t>
      </w:r>
      <w:r>
        <w:rPr>
          <w:rFonts w:hint="eastAsia" w:ascii="宋体" w:hAnsi="宋体" w:eastAsia="宋体" w:cs="宋体"/>
          <w:sz w:val="24"/>
          <w:szCs w:val="24"/>
          <w:lang w:val="en-US" w:eastAsia="zh-CN"/>
        </w:rPr>
        <w:t>企业”为发展战略，努力成为国内最大的化药营销企业。本公司拥有成熟的销售体系，目前营销覆盖全国;拥有成熟的营销团队，稳定的市场;</w:t>
      </w:r>
      <w:r>
        <w:rPr>
          <w:rFonts w:ascii="宋体" w:hAnsi="宋体" w:eastAsia="宋体" w:cs="宋体"/>
          <w:sz w:val="24"/>
          <w:szCs w:val="24"/>
        </w:rPr>
        <w:t>极为人性化管理制度</w:t>
      </w:r>
      <w:r>
        <w:rPr>
          <w:rFonts w:hint="eastAsia" w:ascii="宋体" w:hAnsi="宋体" w:eastAsia="宋体" w:cs="宋体"/>
          <w:sz w:val="24"/>
          <w:szCs w:val="24"/>
          <w:lang w:val="en-US" w:eastAsia="zh-CN"/>
        </w:rPr>
        <w:t>;提供</w:t>
      </w:r>
      <w:r>
        <w:rPr>
          <w:rFonts w:ascii="宋体" w:hAnsi="宋体" w:eastAsia="宋体" w:cs="宋体"/>
          <w:sz w:val="24"/>
          <w:szCs w:val="24"/>
        </w:rPr>
        <w:t>较有竞争力的薪酬待遇</w:t>
      </w:r>
      <w:r>
        <w:rPr>
          <w:rFonts w:hint="eastAsia" w:ascii="宋体" w:hAnsi="宋体" w:eastAsia="宋体" w:cs="宋体"/>
          <w:sz w:val="24"/>
          <w:szCs w:val="24"/>
          <w:lang w:val="en-US" w:eastAsia="zh-CN"/>
        </w:rPr>
        <w:t>;</w:t>
      </w:r>
      <w:r>
        <w:rPr>
          <w:rFonts w:ascii="宋体" w:hAnsi="宋体" w:eastAsia="宋体" w:cs="宋体"/>
          <w:sz w:val="24"/>
          <w:szCs w:val="24"/>
        </w:rPr>
        <w:t>快速的上升通道</w:t>
      </w:r>
      <w:r>
        <w:rPr>
          <w:rFonts w:hint="eastAsia" w:ascii="宋体" w:hAnsi="宋体" w:eastAsia="宋体" w:cs="宋体"/>
          <w:sz w:val="24"/>
          <w:szCs w:val="24"/>
          <w:lang w:val="en-US" w:eastAsia="zh-CN"/>
        </w:rPr>
        <w:t>;专业的培训</w:t>
      </w:r>
      <w:r>
        <w:rPr>
          <w:rFonts w:ascii="宋体" w:hAnsi="宋体" w:eastAsia="宋体" w:cs="宋体"/>
          <w:sz w:val="24"/>
          <w:szCs w:val="24"/>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“未来”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雪上花医药营销事业部，规划</w:t>
      </w:r>
      <w:r>
        <w:rPr>
          <w:rFonts w:ascii="宋体" w:hAnsi="宋体" w:eastAsia="宋体" w:cs="宋体"/>
          <w:sz w:val="24"/>
          <w:szCs w:val="24"/>
        </w:rPr>
        <w:t>3年销售额超过10个亿，三年内上柜</w:t>
      </w:r>
      <w:r>
        <w:rPr>
          <w:rFonts w:hint="eastAsia" w:ascii="宋体" w:hAnsi="宋体" w:eastAsia="宋体" w:cs="宋体"/>
          <w:sz w:val="24"/>
          <w:szCs w:val="24"/>
          <w:lang w:val="en-US" w:eastAsia="zh-CN"/>
        </w:rPr>
        <w:t>1</w:t>
      </w:r>
      <w:r>
        <w:rPr>
          <w:rFonts w:ascii="宋体" w:hAnsi="宋体" w:eastAsia="宋体" w:cs="宋体"/>
          <w:sz w:val="24"/>
          <w:szCs w:val="24"/>
        </w:rPr>
        <w:t>00个产品，上柜产品均是</w:t>
      </w:r>
      <w:r>
        <w:rPr>
          <w:rFonts w:hint="eastAsia" w:ascii="宋体" w:hAnsi="宋体" w:eastAsia="宋体" w:cs="宋体"/>
          <w:sz w:val="24"/>
          <w:szCs w:val="24"/>
          <w:lang w:val="en-US" w:eastAsia="zh-CN"/>
        </w:rPr>
        <w:t>医疗转市场的</w:t>
      </w:r>
      <w:r>
        <w:rPr>
          <w:rFonts w:ascii="宋体" w:hAnsi="宋体" w:eastAsia="宋体" w:cs="宋体"/>
          <w:sz w:val="24"/>
          <w:szCs w:val="24"/>
        </w:rPr>
        <w:t>畅销产品。</w:t>
      </w:r>
      <w:r>
        <w:rPr>
          <w:rFonts w:hint="eastAsia" w:ascii="宋体" w:hAnsi="宋体" w:eastAsia="宋体" w:cs="宋体"/>
          <w:sz w:val="24"/>
          <w:szCs w:val="24"/>
          <w:lang w:val="en-US" w:eastAsia="zh-CN"/>
        </w:rPr>
        <w:t>以“做长，做大，做强”为方针，以产品为基础，人才培养为导向，营销为核心，以创新引领，科技兴企为己任，实现公司员工收入，销售收入，公司盈利在全国名列前茅。</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企业文化</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诚信为本、团结拼搏、艰苦奋斗是</w:t>
      </w:r>
      <w:r>
        <w:rPr>
          <w:rFonts w:hint="eastAsia" w:ascii="宋体" w:hAnsi="宋体" w:eastAsia="宋体" w:cs="宋体"/>
          <w:sz w:val="24"/>
          <w:szCs w:val="24"/>
          <w:lang w:eastAsia="zh-CN"/>
        </w:rPr>
        <w:t>雪</w:t>
      </w:r>
      <w:r>
        <w:rPr>
          <w:rFonts w:hint="eastAsia" w:ascii="宋体" w:hAnsi="宋体" w:eastAsia="宋体" w:cs="宋体"/>
          <w:sz w:val="24"/>
          <w:szCs w:val="24"/>
        </w:rPr>
        <w:t>上花推崇之精神；</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自主创新、精益求精、品质卓越是雪上花发展之追求；</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市场认可、客户满意、员工追随是雪上花生存之根本</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销售员工职业通道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right="0" w:rightChars="0"/>
        <w:jc w:val="left"/>
        <w:textAlignment w:val="auto"/>
        <w:rPr>
          <w:rFonts w:ascii="宋体" w:hAnsi="宋体" w:eastAsia="宋体" w:cs="宋体"/>
          <w:kern w:val="0"/>
          <w:sz w:val="24"/>
          <w:szCs w:val="24"/>
          <w:lang w:val="en-US" w:eastAsia="zh-CN" w:bidi="ar"/>
        </w:rPr>
      </w:pPr>
      <w:r>
        <w:rPr>
          <w:sz w:val="24"/>
        </w:rPr>
        <mc:AlternateContent>
          <mc:Choice Requires="wps">
            <w:drawing>
              <wp:anchor distT="0" distB="0" distL="114300" distR="114300" simplePos="0" relativeHeight="251659264" behindDoc="0" locked="0" layoutInCell="1" allowOverlap="1">
                <wp:simplePos x="0" y="0"/>
                <wp:positionH relativeFrom="column">
                  <wp:posOffset>1682115</wp:posOffset>
                </wp:positionH>
                <wp:positionV relativeFrom="paragraph">
                  <wp:posOffset>154305</wp:posOffset>
                </wp:positionV>
                <wp:extent cx="304800" cy="9525"/>
                <wp:effectExtent l="0" t="31115" r="0" b="35560"/>
                <wp:wrapNone/>
                <wp:docPr id="2" name="直接箭头连接符 2"/>
                <wp:cNvGraphicFramePr/>
                <a:graphic xmlns:a="http://schemas.openxmlformats.org/drawingml/2006/main">
                  <a:graphicData uri="http://schemas.microsoft.com/office/word/2010/wordprocessingShape">
                    <wps:wsp>
                      <wps:cNvCnPr/>
                      <wps:spPr>
                        <a:xfrm>
                          <a:off x="0" y="0"/>
                          <a:ext cx="3048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32.45pt;margin-top:12.15pt;height:0.75pt;width:24pt;z-index:251659264;mso-width-relative:page;mso-height-relative:page;" filled="f" stroked="t" coordsize="21600,21600" o:gfxdata="UEsDBAoAAAAAAIdO4kAAAAAAAAAAAAAAAAAEAAAAZHJzL1BLAwQUAAAACACHTuJAVfJp1dcAAAAJ&#10;AQAADwAAAGRycy9kb3ducmV2LnhtbE2PzU7DMBCE70i8g7VI3KjzU6o0jdMDUm4IidJy3sYmSRuv&#10;I9tNy9uznOC2OzOa/bba3uwoZuPD4EhBukhAGGqdHqhTsP9ongoQISJpHB0ZBd8mwLa+v6uw1O5K&#10;72bexU5wCYUSFfQxTqWUoe2NxbBwkyH2vpy3GHn1ndQer1xuR5klyUpaHIgv9DiZl960593FKnh9&#10;Wxf7czrPTdN+nnJPDebyoNTjQ5psQERzi39h+MVndKiZ6egupIMYFWSr5ZqjPCxzEBzI04yFIwvP&#10;Bci6kv8/qH8AUEsDBBQAAAAIAIdO4kDH8hzx7AEAAJUDAAAOAAAAZHJzL2Uyb0RvYy54bWytU82O&#10;0zAQviPxDpbvNGmXrpao6R5alguCSsADTB0nseQ/jU3TvgQvgMQJOMGe9s7TwPIYjJ3S5eeG8MEZ&#10;jz3fzPfNZHG5N5rtJAblbM2nk5IzaYVrlO1q/url1YMLzkIE24B2Vtb8IAO/XN6/txh8JWeud7qR&#10;yAjEhmrwNe9j9FVRBNFLA2HivLR02To0EOmIXdEgDIRudDEry/NicNh4dEKGQN71eMmXGb9tpYjP&#10;2zbIyHTNqbaYd8z7Nu3FcgFVh+B7JY5lwD9UYUBZSnqCWkME9hrVX1BGCXTBtXEinClc2yohMwdi&#10;My3/YPOiBy8zFxIn+JNM4f/Bime7DTLV1HzGmQVDLbp9e/PtzYfb689f3998//Iu2Z8+slmSavCh&#10;ooiV3eDxFPwGE+99iyZ9iRHbZ3kPJ3nlPjJBzrPy4UVJTRB09Wg+myfE4i7UY4hPpDMsGTUPEUF1&#10;fVw5a6mNDqdZYNg9DXEM/BmQ8lp3pbQmP1TasqHm52fzlApoploNkUzjiWWwHWegOxpWETEjBqdV&#10;k6JTcMBuu9LIdpAGJq9jmb89S6nXEPrxXb5Kz6AyKtI8a2VqTlxpje4ISj+2DYsHTwpHVGA7LY/I&#10;2pIOSdpRzGRtXXPIGmc/9T4rdZzTNFy/nnP03d+0/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8mnV1wAAAAkBAAAPAAAAAAAAAAEAIAAAACIAAABkcnMvZG93bnJldi54bWxQSwECFAAUAAAACACH&#10;TuJAx/Ic8ewBAACVAwAADgAAAAAAAAABACAAAAAmAQAAZHJzL2Uyb0RvYy54bWxQSwUGAAAAAAYA&#10;BgBZAQAAhAUAAAAA&#10;">
                <v:fill on="f" focussize="0,0"/>
                <v:stroke weight="0.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3729990</wp:posOffset>
                </wp:positionH>
                <wp:positionV relativeFrom="paragraph">
                  <wp:posOffset>144780</wp:posOffset>
                </wp:positionV>
                <wp:extent cx="304800" cy="9525"/>
                <wp:effectExtent l="0" t="31115" r="0" b="35560"/>
                <wp:wrapNone/>
                <wp:docPr id="4" name="直接箭头连接符 4"/>
                <wp:cNvGraphicFramePr/>
                <a:graphic xmlns:a="http://schemas.openxmlformats.org/drawingml/2006/main">
                  <a:graphicData uri="http://schemas.microsoft.com/office/word/2010/wordprocessingShape">
                    <wps:wsp>
                      <wps:cNvCnPr/>
                      <wps:spPr>
                        <a:xfrm>
                          <a:off x="0" y="0"/>
                          <a:ext cx="3048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93.7pt;margin-top:11.4pt;height:0.75pt;width:24pt;z-index:251661312;mso-width-relative:page;mso-height-relative:page;" filled="f" stroked="t" coordsize="21600,21600" o:gfxdata="UEsDBAoAAAAAAIdO4kAAAAAAAAAAAAAAAAAEAAAAZHJzL1BLAwQUAAAACACHTuJA97XWGdYAAAAJ&#10;AQAADwAAAGRycy9kb3ducmV2LnhtbE2Py07DMBBF90j8gzVI7Kjz6CMNcbpAyg4hUQrraWyS0Hgc&#10;2W5a/p5hBcu5c3Qf1e5qRzEbHwZHCtJFAsJQ6/RAnYLDW/NQgAgRSePoyCj4NgF29e1NhaV2F3o1&#10;8z52gk0olKigj3EqpQxtbyyGhZsM8e/TeYuRT99J7fHC5naUWZKspcWBOKHHyTz1pj3tz1bB88u2&#10;OJzSeW6a9uMr99RgLt+Vur9Lk0cQ0VzjHwy/9bk61Nzp6M6kgxgVrIrNklEFWcYTGFjnKxaOLCxz&#10;kHUl/y+ofwBQSwMEFAAAAAgAh07iQOZP+/7tAQAAlQMAAA4AAABkcnMvZTJvRG9jLnhtbK1TS44T&#10;MRDdI3EHy3vSnUwymmmlM4uEYYMgEswBKm53tyX/VDbp5BJcAIkVsAJWs+c0MByDshMyfHYIL9zl&#10;sutVvVfV86ud0WwrMShnaz4elZxJK1yjbFfzm5fXjy44CxFsA9pZWfO9DPxq8fDBfPCVnLje6UYi&#10;IxAbqsHXvI/RV0URRC8NhJHz0tJl69BApCN2RYMwELrRxaQsz4vBYePRCRkCeVeHS77I+G0rRXze&#10;tkFGpmtOtcW8Y943aS8Wc6g6BN8rcSwD/qEKA8pS0hPUCiKwV6j+gjJKoAuujSPhTOHaVgmZORCb&#10;cfkHmxc9eJm5kDjBn2QK/w9WPNuukamm5lPOLBhq0d2b22+v3999/vT13e33L2+T/fEDmyapBh8q&#10;iljaNR5Pwa8x8d61aNKXGLFdlnd/klfuIhPkPCunFyU1QdDV5WwyS4jFfajHEJ9IZ1gyah4igur6&#10;uHTWUhsdjrPAsH0a4iHwZ0DKa9210pr8UGnLhpqfn81SKqCZajVEMo0nlsF2nIHuaFhFxIwYnFZN&#10;ik7BAbvNUiPbQhqYvI5l/vYspV5B6A/v8lV6BpVRkeZZK1Nz4krr4I6g9GPbsLj3pHBEBbbT8ois&#10;LemQpD2ImayNa/ZZ4+yn3meljnOahuvXc46+/5sW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tdYZ1gAAAAkBAAAPAAAAAAAAAAEAIAAAACIAAABkcnMvZG93bnJldi54bWxQSwECFAAUAAAACACH&#10;TuJA5k/7/u0BAACVAwAADgAAAAAAAAABACAAAAAlAQAAZHJzL2Uyb0RvYy54bWxQSwUGAAAAAAYA&#10;BgBZAQAAhAUAAAAA&#10;">
                <v:fill on="f" focussize="0,0"/>
                <v:stroke weight="0.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2682240</wp:posOffset>
                </wp:positionH>
                <wp:positionV relativeFrom="paragraph">
                  <wp:posOffset>135255</wp:posOffset>
                </wp:positionV>
                <wp:extent cx="304800" cy="9525"/>
                <wp:effectExtent l="0" t="31115" r="0" b="35560"/>
                <wp:wrapNone/>
                <wp:docPr id="3" name="直接箭头连接符 3"/>
                <wp:cNvGraphicFramePr/>
                <a:graphic xmlns:a="http://schemas.openxmlformats.org/drawingml/2006/main">
                  <a:graphicData uri="http://schemas.microsoft.com/office/word/2010/wordprocessingShape">
                    <wps:wsp>
                      <wps:cNvCnPr/>
                      <wps:spPr>
                        <a:xfrm>
                          <a:off x="0" y="0"/>
                          <a:ext cx="3048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1.2pt;margin-top:10.65pt;height:0.75pt;width:24pt;z-index:251660288;mso-width-relative:page;mso-height-relative:page;" filled="f" stroked="t" coordsize="21600,21600" o:gfxdata="UEsDBAoAAAAAAIdO4kAAAAAAAAAAAAAAAAAEAAAAZHJzL1BLAwQUAAAACACHTuJA8IT3z9YAAAAJ&#10;AQAADwAAAGRycy9kb3ducmV2LnhtbE2PwU7DMAyG70i8Q2QkbixpWkHpmu6A1BtCYmycsya03Rqn&#10;SrJuvD3mBEf//vT7c725uoktNsTRo4JsJYBZ7LwZsVew+2gfSmAxaTR68mgVfNsIm+b2ptaV8Rd8&#10;t8s29YxKMFZawZDSXHEeu8E6HVd+tki7Lx+cTjSGnpugL1TuJi6FeOROj0gXBj3bl8F2p+3ZKXh9&#10;ey53p2xZ2rb7POYBW53zvVL3d5lYA0v2mv5g+NUndWjI6eDPaCKbFBRSFoQqkFkOjIDiSVBwoECW&#10;wJua//+g+QFQSwMEFAAAAAgAh07iQGjECh7sAQAAlQMAAA4AAABkcnMvZTJvRG9jLnhtbK1TS44T&#10;MRDdI3EHy3vSnYSMZlrpzCJh2CCIBByg4nZ3W/JPZZNOLsEFkFgBK5jV7DkNMxyDshMyfHYIL9zl&#10;sutVvVfV88ud0WwrMShnaz4elZxJK1yjbFfz16+uHp1zFiLYBrSzsuZ7Gfjl4uGD+eArOXG9041E&#10;RiA2VIOveR+jr4oiiF4aCCPnpaXL1qGBSEfsigZhIHSji0lZnhWDw8ajEzIE8q4Ol3yR8dtWivii&#10;bYOMTNecaot5x7xv0l4s5lB1CL5X4lgG/EMVBpSlpCeoFURgb1D9BWWUQBdcG0fCmcK1rRIycyA2&#10;4/IPNi978DJzIXGCP8kU/h+seL5dI1NNzaecWTDUort3N7dvP95df/n24eb71/fJ/vyJTZNUgw8V&#10;RSztGo+n4NeYeO9aNOlLjNguy7s/ySt3kQlyTsvH5yU1QdDVxWwyS4jFfajHEJ9KZ1gyah4igur6&#10;uHTWUhsdjrPAsH0W4iHwZ0DKa92V0pr8UGnLhpqfTWcpFdBMtRoimcYTy2A7zkB3NKwiYkYMTqsm&#10;RafggN1mqZFtIQ1MXscyf3uWUq8g9Id3+So9g8qoSPOslak5caV1cEdQ+oltWNx7UjiiAttpeUTW&#10;lnRI0h7ETNbGNfuscfZT77NSxzlNw/XrOUff/02L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CE&#10;98/WAAAACQEAAA8AAAAAAAAAAQAgAAAAIgAAAGRycy9kb3ducmV2LnhtbFBLAQIUABQAAAAIAIdO&#10;4kBoxAoe7AEAAJUDAAAOAAAAAAAAAAEAIAAAACUBAABkcnMvZTJvRG9jLnhtbFBLBQYAAAAABgAG&#10;AFkBAACDBQAAAAA=&#10;">
                <v:fill on="f" focussize="0,0"/>
                <v:stroke weight="0.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58240" behindDoc="0" locked="0" layoutInCell="1" allowOverlap="1">
                <wp:simplePos x="0" y="0"/>
                <wp:positionH relativeFrom="column">
                  <wp:posOffset>672465</wp:posOffset>
                </wp:positionH>
                <wp:positionV relativeFrom="paragraph">
                  <wp:posOffset>133350</wp:posOffset>
                </wp:positionV>
                <wp:extent cx="304800" cy="9525"/>
                <wp:effectExtent l="0" t="31115" r="0" b="35560"/>
                <wp:wrapNone/>
                <wp:docPr id="1" name="直接箭头连接符 1"/>
                <wp:cNvGraphicFramePr/>
                <a:graphic xmlns:a="http://schemas.openxmlformats.org/drawingml/2006/main">
                  <a:graphicData uri="http://schemas.microsoft.com/office/word/2010/wordprocessingShape">
                    <wps:wsp>
                      <wps:cNvCnPr/>
                      <wps:spPr>
                        <a:xfrm>
                          <a:off x="1815465" y="5812155"/>
                          <a:ext cx="3048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2.95pt;margin-top:10.5pt;height:0.75pt;width:24pt;z-index:251658240;mso-width-relative:page;mso-height-relative:page;" filled="f" stroked="t" coordsize="21600,21600" o:gfxdata="UEsDBAoAAAAAAIdO4kAAAAAAAAAAAAAAAAAEAAAAZHJzL1BLAwQUAAAACACHTuJAs82GZNQAAAAJ&#10;AQAADwAAAGRycy9kb3ducmV2LnhtbE2PwU7DMBBE70j8g7VI3KidREFtiNMDUm4IiVI4u/GShMbr&#10;yHbT8vdsT3Cc2afZmXp7cZNYMMTRk4ZspUAgdd6O1GvYv7cPaxAxGbJm8oQafjDCtrm9qU1l/Zne&#10;cNmlXnAIxcpoGFKaKyljN6AzceVnJL59+eBMYhl6aYM5c7ibZK7Uo3RmJP4wmBmfB+yOu5PT8PK6&#10;We+P2bK0bff5XQRqTSE/tL6/y9QTiISX9AfDtT5Xh4Y7HfyJbBQTa1VuGNWQZ7zpCpQFGwc28hJk&#10;U8v/C5pfUEsDBBQAAAAIAIdO4kC76Fvm+QEAAKEDAAAOAAAAZHJzL2Uyb0RvYy54bWytU82O0zAQ&#10;viPxDpbvNE13U5Wq6R5alguClYAHmDpOYsl/GpumfQleAIkTcAJOe+dpYHkMxk7Z5eeG8MEZ2zPf&#10;zPfNZHVxMJrtJQblbM3LyZQzaYVrlO1q/vLF5YMFZyGCbUA7K2t+lIFfrO/fWw1+KWeud7qRyAjE&#10;huXga97H6JdFEUQvDYSJ89LSY+vQQKQjdkWDMBC60cVsOp0Xg8PGoxMyBLrdjo98nfHbVor4rG2D&#10;jEzXnGqLece879JerFew7BB8r8SpDPiHKgwoS0lvobYQgb1C9ReUUQJdcG2cCGcK17ZKyMyB2JTT&#10;P9g878HLzIXECf5WpvD/YMXT/RUy1VDvOLNgqEU3b66/vX5/8/nT13fX37+8TfbHD6xMUg0+LCli&#10;Y6/wdAr+ChPvQ4smfYkROxDYoqzO5xVnx5pXi3JWVtUotTxEJsjhbHq+mFJDBDk8rGb5tbiD8Rji&#10;Y+kMS0bNQ0RQXR83zlpqqcMyiw37JyFSIRT4MyDVYN2l0jp3Vls21Hx+VqVUQPPVaohkGk+Mg+04&#10;A93R4IqIGTE4rZoUnXACdruNRraHNDx5JRKU7Te3lHoLoR/98tPI1ahIs62VqTlxpTVeR1D6kW1Y&#10;PHpSO6IC22l5QtaWEiSZR2GTtXPNMeud72kOcgmnmU2D9us5R9/9We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82GZNQAAAAJAQAADwAAAAAAAAABACAAAAAiAAAAZHJzL2Rvd25yZXYueG1sUEsB&#10;AhQAFAAAAAgAh07iQLvoW+b5AQAAoQMAAA4AAAAAAAAAAQAgAAAAIwEAAGRycy9lMm9Eb2MueG1s&#10;UEsFBgAAAAAGAAYAWQEAAI4FAAAAAA==&#10;">
                <v:fill on="f" focussize="0,0"/>
                <v:stroke weight="0.5pt" color="#000000 [3213]" miterlimit="8" joinstyle="miter" endarrow="block"/>
                <v:imagedata o:title=""/>
                <o:lock v:ext="edit" aspectratio="f"/>
              </v:shape>
            </w:pict>
          </mc:Fallback>
        </mc:AlternateContent>
      </w:r>
      <w:r>
        <w:rPr>
          <w:rFonts w:hint="eastAsia" w:ascii="宋体" w:hAnsi="宋体" w:eastAsia="宋体" w:cs="宋体"/>
          <w:kern w:val="0"/>
          <w:sz w:val="24"/>
          <w:szCs w:val="24"/>
          <w:lang w:val="en-US" w:eastAsia="zh-CN" w:bidi="ar"/>
        </w:rPr>
        <w:t>销售代表     地区主管      地区经理     版块经理      省区经理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公司面向全国招聘销售岗位若干：</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销售代表</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薪酬待遇：5000-10000</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岗位职责：</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根据公司整体的营销工作计划，在省区经理的指导下，由地区经理直接领导</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2.根据所分配的销售区域或销售渠道积极推进销售计划，完成销售目标</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3.负责与所在地药店的合作，并保持良好的沟通与客情关系；积极拓展新的合作客户及渠道；</w:t>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.通过个人专业销售推广，树立良好的企业形象；</w:t>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.完成领导的其他工作安排。</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任职资格</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年龄18-35岁，男女不限，中专及以上学历，专业不限；</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2.热爱营销工作，</w:t>
      </w:r>
      <w:r>
        <w:rPr>
          <w:rFonts w:hint="eastAsia" w:ascii="宋体" w:hAnsi="宋体" w:eastAsia="宋体" w:cs="宋体"/>
          <w:kern w:val="0"/>
          <w:sz w:val="24"/>
          <w:szCs w:val="24"/>
          <w:lang w:val="en-US" w:eastAsia="zh-CN" w:bidi="ar"/>
        </w:rPr>
        <w:t>敬业，</w:t>
      </w:r>
      <w:r>
        <w:rPr>
          <w:rFonts w:ascii="宋体" w:hAnsi="宋体" w:eastAsia="宋体" w:cs="宋体"/>
          <w:kern w:val="0"/>
          <w:sz w:val="24"/>
          <w:szCs w:val="24"/>
          <w:lang w:val="en-US" w:eastAsia="zh-CN" w:bidi="ar"/>
        </w:rPr>
        <w:t>勤奋踏实，爱学习，敢拼搏，能吃苦耐劳，能承受工作压力；</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3.性格开朗，较强的沟通和协调能力；</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4.形象气质佳，善于变通，处事灵活；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5.拥有医药代表销售经验享有优先录用权，待遇可酌情提高；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6.面对广大应届毕业生。 </w:t>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晋升通道：</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福利待遇：</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为员工提供丰厚的薪酬待遇；无责任底薪+提成+年终奖</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公司为员工提供员工公寓+餐补+车补+话补</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快速的晋升通道</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购买五险+商业意外险+旅游+节假日福利+高温补贴+带薪年假+技能培训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right="0" w:rightChars="0"/>
        <w:jc w:val="left"/>
        <w:textAlignment w:val="auto"/>
        <w:outlineLvl w:val="9"/>
        <w:rPr>
          <w:rFonts w:hint="eastAsia" w:ascii="宋体" w:hAnsi="宋体" w:eastAsia="宋体" w:cs="宋体"/>
          <w:sz w:val="24"/>
          <w:szCs w:val="24"/>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sz w:val="24"/>
          <w:szCs w:val="24"/>
          <w:lang w:val="en-US" w:eastAsia="zh-CN"/>
        </w:rPr>
      </w:pPr>
      <w:bookmarkStart w:id="0" w:name="_GoBack"/>
      <w:bookmarkEnd w:id="0"/>
      <w:r>
        <w:rPr>
          <w:rFonts w:hint="eastAsia" w:ascii="宋体" w:hAnsi="宋体" w:eastAsia="宋体" w:cs="宋体"/>
          <w:b/>
          <w:bCs/>
          <w:sz w:val="24"/>
          <w:szCs w:val="24"/>
          <w:lang w:val="en-US" w:eastAsia="zh-CN"/>
        </w:rPr>
        <w:t>公司总部地址：湖南省长沙市岳麓区桐梓坡西路198号，可乘坐公交临118，18，W106，W203,W202,115区间线到麓枫路口下车，也可乘坐2号线地铁到望城坡下车，再坐203公交车，即可看到康尔佳集团，进入大门左拐进办公大楼7楼。</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99310"/>
    <w:multiLevelType w:val="singleLevel"/>
    <w:tmpl w:val="58999310"/>
    <w:lvl w:ilvl="0" w:tentative="0">
      <w:start w:val="1"/>
      <w:numFmt w:val="decimal"/>
      <w:suff w:val="nothing"/>
      <w:lvlText w:val="%1."/>
      <w:lvlJc w:val="left"/>
    </w:lvl>
  </w:abstractNum>
  <w:abstractNum w:abstractNumId="1">
    <w:nsid w:val="58A0E995"/>
    <w:multiLevelType w:val="singleLevel"/>
    <w:tmpl w:val="58A0E995"/>
    <w:lvl w:ilvl="0" w:tentative="0">
      <w:start w:val="1"/>
      <w:numFmt w:val="decimal"/>
      <w:suff w:val="nothing"/>
      <w:lvlText w:val="%1."/>
      <w:lvlJc w:val="left"/>
    </w:lvl>
  </w:abstractNum>
  <w:abstractNum w:abstractNumId="2">
    <w:nsid w:val="58C92C6E"/>
    <w:multiLevelType w:val="singleLevel"/>
    <w:tmpl w:val="58C92C6E"/>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00047"/>
    <w:rsid w:val="10F1761F"/>
    <w:rsid w:val="260D69CF"/>
    <w:rsid w:val="35F6024F"/>
    <w:rsid w:val="384E1255"/>
    <w:rsid w:val="42C739F1"/>
    <w:rsid w:val="44DA0AD2"/>
    <w:rsid w:val="4C3C785A"/>
    <w:rsid w:val="69A44D6D"/>
    <w:rsid w:val="6B4A3D84"/>
    <w:rsid w:val="76056FBB"/>
    <w:rsid w:val="78E20608"/>
    <w:rsid w:val="7D9F627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2017-03-29T07:04:06Z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